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15C1E" w14:textId="66092038" w:rsidR="00F840B1" w:rsidRDefault="006470AD">
      <w:pPr>
        <w:rPr>
          <w:b/>
          <w:bCs/>
          <w:sz w:val="28"/>
          <w:szCs w:val="28"/>
        </w:rPr>
      </w:pPr>
      <w:r>
        <w:rPr>
          <w:b/>
          <w:bCs/>
          <w:sz w:val="28"/>
          <w:szCs w:val="28"/>
        </w:rPr>
        <w:t>H</w:t>
      </w:r>
      <w:r w:rsidR="00E360C9">
        <w:rPr>
          <w:b/>
          <w:bCs/>
          <w:sz w:val="28"/>
          <w:szCs w:val="28"/>
        </w:rPr>
        <w:t xml:space="preserve">ealthy and sustainable </w:t>
      </w:r>
      <w:r w:rsidR="009E1D94">
        <w:rPr>
          <w:b/>
          <w:bCs/>
          <w:sz w:val="28"/>
          <w:szCs w:val="28"/>
        </w:rPr>
        <w:t xml:space="preserve">‘Out of home’ Food offer </w:t>
      </w:r>
      <w:r w:rsidR="00495FF6" w:rsidRPr="00495FF6">
        <w:rPr>
          <w:b/>
          <w:bCs/>
          <w:sz w:val="28"/>
          <w:szCs w:val="28"/>
        </w:rPr>
        <w:t>in County Durham</w:t>
      </w:r>
    </w:p>
    <w:p w14:paraId="01441D88" w14:textId="1DAA5A41" w:rsidR="005D46ED" w:rsidRDefault="005D46ED">
      <w:pPr>
        <w:rPr>
          <w:b/>
          <w:bCs/>
          <w:sz w:val="28"/>
          <w:szCs w:val="28"/>
        </w:rPr>
      </w:pPr>
    </w:p>
    <w:p w14:paraId="00E464D8" w14:textId="4F7B2C3A" w:rsidR="005D46ED" w:rsidRPr="00E50BA8" w:rsidRDefault="005D46ED">
      <w:pPr>
        <w:rPr>
          <w:rFonts w:ascii="Arial" w:hAnsi="Arial" w:cs="Arial"/>
          <w:b/>
          <w:bCs/>
          <w:sz w:val="24"/>
          <w:szCs w:val="24"/>
        </w:rPr>
      </w:pPr>
      <w:r w:rsidRPr="00E50BA8">
        <w:rPr>
          <w:rFonts w:ascii="Arial" w:hAnsi="Arial" w:cs="Arial"/>
          <w:b/>
          <w:bCs/>
          <w:sz w:val="24"/>
          <w:szCs w:val="24"/>
        </w:rPr>
        <w:t xml:space="preserve">The </w:t>
      </w:r>
      <w:proofErr w:type="gramStart"/>
      <w:r w:rsidRPr="00E50BA8">
        <w:rPr>
          <w:rFonts w:ascii="Arial" w:hAnsi="Arial" w:cs="Arial"/>
          <w:b/>
          <w:bCs/>
          <w:sz w:val="24"/>
          <w:szCs w:val="24"/>
        </w:rPr>
        <w:t>North East</w:t>
      </w:r>
      <w:proofErr w:type="gramEnd"/>
      <w:r w:rsidRPr="00E50BA8">
        <w:rPr>
          <w:rFonts w:ascii="Arial" w:hAnsi="Arial" w:cs="Arial"/>
          <w:b/>
          <w:bCs/>
          <w:sz w:val="24"/>
          <w:szCs w:val="24"/>
        </w:rPr>
        <w:t xml:space="preserve"> Good food </w:t>
      </w:r>
      <w:r w:rsidR="00AA3DB1" w:rsidRPr="00E50BA8">
        <w:rPr>
          <w:rFonts w:ascii="Arial" w:hAnsi="Arial" w:cs="Arial"/>
          <w:b/>
          <w:bCs/>
          <w:sz w:val="24"/>
          <w:szCs w:val="24"/>
        </w:rPr>
        <w:t xml:space="preserve">for all pilot and the Global sustainability Index provide opportunities to highlight the excellent work happening in County Durham and </w:t>
      </w:r>
      <w:r w:rsidR="008D597D" w:rsidRPr="00E50BA8">
        <w:rPr>
          <w:rFonts w:ascii="Arial" w:hAnsi="Arial" w:cs="Arial"/>
          <w:b/>
          <w:bCs/>
          <w:sz w:val="24"/>
          <w:szCs w:val="24"/>
        </w:rPr>
        <w:t>as these</w:t>
      </w:r>
      <w:r w:rsidR="004F58FE" w:rsidRPr="00E50BA8">
        <w:rPr>
          <w:rFonts w:ascii="Arial" w:hAnsi="Arial" w:cs="Arial"/>
          <w:b/>
          <w:bCs/>
          <w:sz w:val="24"/>
          <w:szCs w:val="24"/>
        </w:rPr>
        <w:t xml:space="preserve"> involve comparison tools, enable </w:t>
      </w:r>
      <w:r w:rsidR="001C7773" w:rsidRPr="00E50BA8">
        <w:rPr>
          <w:rFonts w:ascii="Arial" w:hAnsi="Arial" w:cs="Arial"/>
          <w:b/>
          <w:bCs/>
          <w:sz w:val="24"/>
          <w:szCs w:val="24"/>
        </w:rPr>
        <w:t xml:space="preserve">us </w:t>
      </w:r>
      <w:r w:rsidR="004F58FE" w:rsidRPr="00E50BA8">
        <w:rPr>
          <w:rFonts w:ascii="Arial" w:hAnsi="Arial" w:cs="Arial"/>
          <w:b/>
          <w:bCs/>
          <w:sz w:val="24"/>
          <w:szCs w:val="24"/>
        </w:rPr>
        <w:t xml:space="preserve">to </w:t>
      </w:r>
      <w:r w:rsidR="008D597D" w:rsidRPr="00E50BA8">
        <w:rPr>
          <w:rFonts w:ascii="Arial" w:hAnsi="Arial" w:cs="Arial"/>
          <w:b/>
          <w:bCs/>
          <w:sz w:val="24"/>
          <w:szCs w:val="24"/>
        </w:rPr>
        <w:t>learn from best practice regionally</w:t>
      </w:r>
      <w:r w:rsidR="004F58FE" w:rsidRPr="00E50BA8">
        <w:rPr>
          <w:rFonts w:ascii="Arial" w:hAnsi="Arial" w:cs="Arial"/>
          <w:b/>
          <w:bCs/>
          <w:sz w:val="24"/>
          <w:szCs w:val="24"/>
        </w:rPr>
        <w:t>, nationally and global</w:t>
      </w:r>
      <w:r w:rsidR="001C7773" w:rsidRPr="00E50BA8">
        <w:rPr>
          <w:rFonts w:ascii="Arial" w:hAnsi="Arial" w:cs="Arial"/>
          <w:b/>
          <w:bCs/>
          <w:sz w:val="24"/>
          <w:szCs w:val="24"/>
        </w:rPr>
        <w:t xml:space="preserve">ly. </w:t>
      </w:r>
      <w:r w:rsidR="008D597D" w:rsidRPr="00E50BA8">
        <w:rPr>
          <w:rFonts w:ascii="Arial" w:hAnsi="Arial" w:cs="Arial"/>
          <w:b/>
          <w:bCs/>
          <w:sz w:val="24"/>
          <w:szCs w:val="24"/>
        </w:rPr>
        <w:t xml:space="preserve"> </w:t>
      </w:r>
      <w:r w:rsidR="000F660A" w:rsidRPr="00E50BA8">
        <w:rPr>
          <w:rFonts w:ascii="Arial" w:hAnsi="Arial" w:cs="Arial"/>
          <w:b/>
          <w:bCs/>
          <w:sz w:val="24"/>
          <w:szCs w:val="24"/>
        </w:rPr>
        <w:t xml:space="preserve">The healthy weight review 2023 </w:t>
      </w:r>
      <w:r w:rsidR="00276DE1" w:rsidRPr="00E50BA8">
        <w:rPr>
          <w:rFonts w:ascii="Arial" w:hAnsi="Arial" w:cs="Arial"/>
          <w:b/>
          <w:bCs/>
          <w:sz w:val="24"/>
          <w:szCs w:val="24"/>
        </w:rPr>
        <w:t xml:space="preserve">identifies where we need to focus in the county to increase healthy weight levels. </w:t>
      </w:r>
      <w:r w:rsidR="001F53B3" w:rsidRPr="00E50BA8">
        <w:rPr>
          <w:rFonts w:ascii="Arial" w:hAnsi="Arial" w:cs="Arial"/>
          <w:b/>
          <w:bCs/>
          <w:sz w:val="24"/>
          <w:szCs w:val="24"/>
        </w:rPr>
        <w:t xml:space="preserve">In the </w:t>
      </w:r>
      <w:hyperlink r:id="rId5" w:history="1">
        <w:r w:rsidR="001F53B3" w:rsidRPr="00E50BA8">
          <w:rPr>
            <w:rStyle w:val="Hyperlink"/>
            <w:rFonts w:ascii="Arial" w:hAnsi="Arial" w:cs="Arial"/>
            <w:b/>
            <w:bCs/>
            <w:sz w:val="24"/>
            <w:szCs w:val="24"/>
          </w:rPr>
          <w:t xml:space="preserve">ADPH </w:t>
        </w:r>
        <w:r w:rsidR="00E055C4" w:rsidRPr="00E50BA8">
          <w:rPr>
            <w:rStyle w:val="Hyperlink"/>
            <w:rFonts w:ascii="Arial" w:hAnsi="Arial" w:cs="Arial"/>
            <w:b/>
            <w:bCs/>
            <w:sz w:val="24"/>
            <w:szCs w:val="24"/>
          </w:rPr>
          <w:t>healthy weight statement 2023</w:t>
        </w:r>
      </w:hyperlink>
      <w:r w:rsidR="00E055C4" w:rsidRPr="00E50BA8">
        <w:rPr>
          <w:rFonts w:ascii="Arial" w:hAnsi="Arial" w:cs="Arial"/>
          <w:b/>
          <w:bCs/>
          <w:sz w:val="24"/>
          <w:szCs w:val="24"/>
        </w:rPr>
        <w:t xml:space="preserve"> key messages call for food standards in all settings and a whole systems approach </w:t>
      </w:r>
      <w:r w:rsidR="00E50BA8" w:rsidRPr="00E50BA8">
        <w:rPr>
          <w:rFonts w:ascii="Arial" w:hAnsi="Arial" w:cs="Arial"/>
          <w:b/>
          <w:bCs/>
          <w:sz w:val="24"/>
          <w:szCs w:val="24"/>
        </w:rPr>
        <w:t>to create an environment that promotes good health and enables healthy eating and positive attitudes to food</w:t>
      </w:r>
      <w:r w:rsidR="00053EC4">
        <w:rPr>
          <w:rFonts w:ascii="Arial" w:hAnsi="Arial" w:cs="Arial"/>
          <w:b/>
          <w:bCs/>
          <w:sz w:val="24"/>
          <w:szCs w:val="24"/>
        </w:rPr>
        <w:t>. Implementing and embedding ‘</w:t>
      </w:r>
      <w:r w:rsidR="00053EC4" w:rsidRPr="00E50BA8">
        <w:rPr>
          <w:rFonts w:ascii="Arial" w:hAnsi="Arial" w:cs="Arial"/>
          <w:b/>
          <w:bCs/>
          <w:sz w:val="24"/>
          <w:szCs w:val="24"/>
        </w:rPr>
        <w:t>Out of home</w:t>
      </w:r>
      <w:r w:rsidR="007E7F0F">
        <w:rPr>
          <w:rFonts w:ascii="Arial" w:hAnsi="Arial" w:cs="Arial"/>
          <w:b/>
          <w:bCs/>
          <w:sz w:val="24"/>
          <w:szCs w:val="24"/>
        </w:rPr>
        <w:t xml:space="preserve">’ </w:t>
      </w:r>
      <w:r w:rsidR="007E7F0F" w:rsidRPr="00E50BA8">
        <w:rPr>
          <w:rFonts w:ascii="Arial" w:hAnsi="Arial" w:cs="Arial"/>
          <w:b/>
          <w:bCs/>
          <w:sz w:val="24"/>
          <w:szCs w:val="24"/>
        </w:rPr>
        <w:t>provision</w:t>
      </w:r>
      <w:r w:rsidR="00053EC4">
        <w:rPr>
          <w:rFonts w:ascii="Arial" w:hAnsi="Arial" w:cs="Arial"/>
          <w:b/>
          <w:bCs/>
          <w:sz w:val="24"/>
          <w:szCs w:val="24"/>
        </w:rPr>
        <w:t xml:space="preserve"> </w:t>
      </w:r>
      <w:r w:rsidR="007E7F0F">
        <w:rPr>
          <w:rFonts w:ascii="Arial" w:hAnsi="Arial" w:cs="Arial"/>
          <w:b/>
          <w:bCs/>
          <w:sz w:val="24"/>
          <w:szCs w:val="24"/>
        </w:rPr>
        <w:t xml:space="preserve">standards </w:t>
      </w:r>
      <w:r w:rsidR="007E7F0F" w:rsidRPr="00E50BA8">
        <w:rPr>
          <w:rFonts w:ascii="Arial" w:hAnsi="Arial" w:cs="Arial"/>
          <w:b/>
          <w:bCs/>
          <w:sz w:val="24"/>
          <w:szCs w:val="24"/>
        </w:rPr>
        <w:t>can</w:t>
      </w:r>
      <w:r w:rsidR="00053EC4" w:rsidRPr="00E50BA8">
        <w:rPr>
          <w:rFonts w:ascii="Arial" w:hAnsi="Arial" w:cs="Arial"/>
          <w:b/>
          <w:bCs/>
          <w:sz w:val="24"/>
          <w:szCs w:val="24"/>
        </w:rPr>
        <w:t xml:space="preserve"> make a significant contribution to reducing the obesogenic environment</w:t>
      </w:r>
      <w:r w:rsidR="00053EC4">
        <w:rPr>
          <w:rFonts w:ascii="Arial" w:hAnsi="Arial" w:cs="Arial"/>
          <w:b/>
          <w:bCs/>
          <w:sz w:val="24"/>
          <w:szCs w:val="24"/>
        </w:rPr>
        <w:t xml:space="preserve"> and working towards climate change emergency response plan</w:t>
      </w:r>
      <w:r w:rsidR="00194BD6">
        <w:rPr>
          <w:rFonts w:ascii="Arial" w:hAnsi="Arial" w:cs="Arial"/>
          <w:b/>
          <w:bCs/>
          <w:sz w:val="24"/>
          <w:szCs w:val="24"/>
        </w:rPr>
        <w:t xml:space="preserve"> and sustainable healthy places silver</w:t>
      </w:r>
      <w:r w:rsidR="00053EC4">
        <w:rPr>
          <w:rFonts w:ascii="Arial" w:hAnsi="Arial" w:cs="Arial"/>
          <w:b/>
          <w:bCs/>
          <w:sz w:val="24"/>
          <w:szCs w:val="24"/>
        </w:rPr>
        <w:t xml:space="preserve"> goals. </w:t>
      </w:r>
    </w:p>
    <w:p w14:paraId="20AC4875" w14:textId="58AB8330" w:rsidR="00A271B1" w:rsidRPr="0092080E" w:rsidRDefault="005B0319" w:rsidP="00A271B1">
      <w:pPr>
        <w:rPr>
          <w:rFonts w:ascii="Arial" w:hAnsi="Arial" w:cs="Arial"/>
        </w:rPr>
      </w:pPr>
      <w:r w:rsidRPr="00DC0E83">
        <w:rPr>
          <w:rFonts w:ascii="Arial" w:hAnsi="Arial" w:cs="Arial"/>
          <w:sz w:val="24"/>
          <w:szCs w:val="24"/>
        </w:rPr>
        <w:t>The</w:t>
      </w:r>
      <w:r w:rsidR="0036465E" w:rsidRPr="00DC0E83">
        <w:rPr>
          <w:rFonts w:ascii="Arial" w:hAnsi="Arial" w:cs="Arial"/>
          <w:sz w:val="24"/>
          <w:szCs w:val="24"/>
        </w:rPr>
        <w:t xml:space="preserve"> literature demonstrates</w:t>
      </w:r>
      <w:r w:rsidR="007115FC" w:rsidRPr="00DC0E83">
        <w:rPr>
          <w:rFonts w:ascii="Arial" w:hAnsi="Arial" w:cs="Arial"/>
          <w:sz w:val="24"/>
          <w:szCs w:val="24"/>
        </w:rPr>
        <w:t xml:space="preserve"> there are likely to be</w:t>
      </w:r>
      <w:r w:rsidR="0036465E" w:rsidRPr="00DC0E83">
        <w:rPr>
          <w:rFonts w:ascii="Arial" w:hAnsi="Arial" w:cs="Arial"/>
          <w:sz w:val="24"/>
          <w:szCs w:val="24"/>
        </w:rPr>
        <w:t xml:space="preserve"> population</w:t>
      </w:r>
      <w:r w:rsidRPr="00DC0E83">
        <w:rPr>
          <w:rFonts w:ascii="Arial" w:hAnsi="Arial" w:cs="Arial"/>
          <w:sz w:val="24"/>
          <w:szCs w:val="24"/>
        </w:rPr>
        <w:t xml:space="preserve"> benefits to </w:t>
      </w:r>
      <w:r w:rsidR="00A82A02" w:rsidRPr="00DC0E83">
        <w:rPr>
          <w:rFonts w:ascii="Arial" w:hAnsi="Arial" w:cs="Arial"/>
          <w:sz w:val="24"/>
          <w:szCs w:val="24"/>
        </w:rPr>
        <w:t>having a consistent</w:t>
      </w:r>
      <w:r w:rsidR="007E6C2B" w:rsidRPr="00DC0E83">
        <w:rPr>
          <w:rFonts w:ascii="Arial" w:hAnsi="Arial" w:cs="Arial"/>
          <w:sz w:val="24"/>
          <w:szCs w:val="24"/>
        </w:rPr>
        <w:t xml:space="preserve"> approach to improving the ‘out of home’ food </w:t>
      </w:r>
      <w:r w:rsidR="00A82A02" w:rsidRPr="00DC0E83">
        <w:rPr>
          <w:rFonts w:ascii="Arial" w:hAnsi="Arial" w:cs="Arial"/>
          <w:sz w:val="24"/>
          <w:szCs w:val="24"/>
        </w:rPr>
        <w:t xml:space="preserve">off in County Durham.  </w:t>
      </w:r>
      <w:r w:rsidR="00A271B1" w:rsidRPr="0092080E">
        <w:rPr>
          <w:rFonts w:ascii="Arial" w:hAnsi="Arial" w:cs="Arial"/>
        </w:rPr>
        <w:t xml:space="preserve">Taking a county wide systematic approach to ‘out of home’ food offer </w:t>
      </w:r>
      <w:r w:rsidR="00194BD6">
        <w:rPr>
          <w:rFonts w:ascii="Arial" w:hAnsi="Arial" w:cs="Arial"/>
        </w:rPr>
        <w:t>can</w:t>
      </w:r>
      <w:r w:rsidR="00A271B1" w:rsidRPr="0092080E">
        <w:rPr>
          <w:rFonts w:ascii="Arial" w:hAnsi="Arial" w:cs="Arial"/>
        </w:rPr>
        <w:t xml:space="preserve"> support DCC Health and Wellbeing Board aims to increase healthy weight levels.  Having one award system will help tackle the obesogenic environment, improve healthy and sustainable food </w:t>
      </w:r>
      <w:proofErr w:type="gramStart"/>
      <w:r w:rsidR="00A271B1" w:rsidRPr="0092080E">
        <w:rPr>
          <w:rFonts w:ascii="Arial" w:hAnsi="Arial" w:cs="Arial"/>
        </w:rPr>
        <w:t>options</w:t>
      </w:r>
      <w:proofErr w:type="gramEnd"/>
      <w:r w:rsidR="00A271B1" w:rsidRPr="0092080E">
        <w:rPr>
          <w:rFonts w:ascii="Arial" w:hAnsi="Arial" w:cs="Arial"/>
        </w:rPr>
        <w:t xml:space="preserve"> and increase nutrition status for our residents which </w:t>
      </w:r>
      <w:r w:rsidR="00194BD6">
        <w:rPr>
          <w:rFonts w:ascii="Arial" w:hAnsi="Arial" w:cs="Arial"/>
        </w:rPr>
        <w:t xml:space="preserve">can </w:t>
      </w:r>
      <w:r w:rsidR="00A271B1" w:rsidRPr="0092080E">
        <w:rPr>
          <w:rFonts w:ascii="Arial" w:hAnsi="Arial" w:cs="Arial"/>
        </w:rPr>
        <w:t xml:space="preserve">benefit mental health, healthy weight and healthy development and ageing. </w:t>
      </w:r>
    </w:p>
    <w:p w14:paraId="08384F9D" w14:textId="165E1FD7" w:rsidR="000F660A" w:rsidRPr="00DC0E83" w:rsidRDefault="00194BD6">
      <w:pPr>
        <w:rPr>
          <w:rFonts w:ascii="Arial" w:eastAsia="Calibri" w:hAnsi="Arial" w:cs="Arial"/>
          <w:sz w:val="24"/>
          <w:szCs w:val="24"/>
        </w:rPr>
      </w:pPr>
      <w:r w:rsidRPr="00DC0E83">
        <w:rPr>
          <w:rFonts w:ascii="Arial" w:hAnsi="Arial" w:cs="Arial"/>
          <w:sz w:val="24"/>
          <w:szCs w:val="24"/>
        </w:rPr>
        <w:t xml:space="preserve">This report aims to provide the evidence of </w:t>
      </w:r>
      <w:r>
        <w:rPr>
          <w:rFonts w:ascii="Arial" w:hAnsi="Arial" w:cs="Arial"/>
          <w:sz w:val="24"/>
          <w:szCs w:val="24"/>
        </w:rPr>
        <w:t xml:space="preserve">barriers, facilitators and </w:t>
      </w:r>
      <w:r w:rsidRPr="00DC0E83">
        <w:rPr>
          <w:rFonts w:ascii="Arial" w:hAnsi="Arial" w:cs="Arial"/>
          <w:sz w:val="24"/>
          <w:szCs w:val="24"/>
        </w:rPr>
        <w:t>what works including best practice in other areas.</w:t>
      </w:r>
    </w:p>
    <w:p w14:paraId="53595937" w14:textId="77777777" w:rsidR="00194BD6" w:rsidRPr="00194BD6" w:rsidRDefault="00194BD6">
      <w:pPr>
        <w:rPr>
          <w:rFonts w:ascii="Arial" w:hAnsi="Arial" w:cs="Arial"/>
          <w:b/>
          <w:bCs/>
          <w:i/>
          <w:iCs/>
          <w:sz w:val="24"/>
          <w:szCs w:val="24"/>
        </w:rPr>
      </w:pPr>
    </w:p>
    <w:p w14:paraId="2D86B083" w14:textId="33F83015" w:rsidR="009E1D94" w:rsidRPr="00194BD6" w:rsidRDefault="00DC0E83">
      <w:pPr>
        <w:rPr>
          <w:rFonts w:ascii="Arial" w:eastAsia="Calibri" w:hAnsi="Arial" w:cs="Arial"/>
          <w:b/>
          <w:bCs/>
          <w:i/>
          <w:iCs/>
          <w:sz w:val="24"/>
          <w:szCs w:val="24"/>
        </w:rPr>
      </w:pPr>
      <w:r w:rsidRPr="00194BD6">
        <w:rPr>
          <w:rFonts w:ascii="Arial" w:hAnsi="Arial" w:cs="Arial"/>
          <w:b/>
          <w:bCs/>
          <w:i/>
          <w:iCs/>
          <w:sz w:val="24"/>
          <w:szCs w:val="24"/>
        </w:rPr>
        <w:t>U</w:t>
      </w:r>
      <w:r w:rsidR="008E7358" w:rsidRPr="00194BD6">
        <w:rPr>
          <w:rFonts w:ascii="Arial" w:hAnsi="Arial" w:cs="Arial"/>
          <w:b/>
          <w:bCs/>
          <w:i/>
          <w:iCs/>
          <w:sz w:val="24"/>
          <w:szCs w:val="24"/>
        </w:rPr>
        <w:t xml:space="preserve">tilising the knowledge base of what works and systems thinking there is great </w:t>
      </w:r>
      <w:r w:rsidR="007115FC" w:rsidRPr="00194BD6">
        <w:rPr>
          <w:rFonts w:ascii="Arial" w:hAnsi="Arial" w:cs="Arial"/>
          <w:b/>
          <w:bCs/>
          <w:i/>
          <w:iCs/>
          <w:sz w:val="24"/>
          <w:szCs w:val="24"/>
        </w:rPr>
        <w:t>potential to embed a</w:t>
      </w:r>
      <w:r w:rsidR="009C1C6A" w:rsidRPr="00194BD6">
        <w:rPr>
          <w:rFonts w:ascii="Arial" w:hAnsi="Arial" w:cs="Arial"/>
          <w:b/>
          <w:bCs/>
          <w:i/>
          <w:iCs/>
          <w:sz w:val="24"/>
          <w:szCs w:val="24"/>
        </w:rPr>
        <w:t xml:space="preserve">n award which could be implemented and embedded across settings and sectors. </w:t>
      </w:r>
    </w:p>
    <w:p w14:paraId="617082C4" w14:textId="654081B6" w:rsidR="009C1C6A" w:rsidRPr="00DC0E83" w:rsidRDefault="00247308">
      <w:pPr>
        <w:rPr>
          <w:rFonts w:ascii="Arial" w:hAnsi="Arial" w:cs="Arial"/>
          <w:sz w:val="24"/>
          <w:szCs w:val="24"/>
        </w:rPr>
      </w:pPr>
      <w:r w:rsidRPr="00DC0E83">
        <w:rPr>
          <w:rFonts w:ascii="Arial" w:hAnsi="Arial" w:cs="Arial"/>
          <w:sz w:val="24"/>
          <w:szCs w:val="24"/>
        </w:rPr>
        <w:t>Why would we want to do this?</w:t>
      </w:r>
    </w:p>
    <w:p w14:paraId="4BB9CF3E" w14:textId="607CB2B9" w:rsidR="00247308" w:rsidRPr="00DC0E83" w:rsidRDefault="00247308" w:rsidP="00247308">
      <w:pPr>
        <w:pStyle w:val="ListParagraph"/>
        <w:numPr>
          <w:ilvl w:val="0"/>
          <w:numId w:val="1"/>
        </w:numPr>
        <w:rPr>
          <w:rFonts w:ascii="Arial" w:hAnsi="Arial" w:cs="Arial"/>
          <w:sz w:val="24"/>
          <w:szCs w:val="24"/>
        </w:rPr>
      </w:pPr>
      <w:r w:rsidRPr="00DC0E83">
        <w:rPr>
          <w:rFonts w:ascii="Arial" w:hAnsi="Arial" w:cs="Arial"/>
          <w:sz w:val="24"/>
          <w:szCs w:val="24"/>
        </w:rPr>
        <w:t xml:space="preserve">Improved nutrition </w:t>
      </w:r>
      <w:r w:rsidR="00E5078B" w:rsidRPr="00DC0E83">
        <w:rPr>
          <w:rFonts w:ascii="Arial" w:hAnsi="Arial" w:cs="Arial"/>
          <w:sz w:val="24"/>
          <w:szCs w:val="24"/>
        </w:rPr>
        <w:t>status across the life course supporting healthy development,</w:t>
      </w:r>
      <w:r w:rsidR="005936A0" w:rsidRPr="00DC0E83">
        <w:rPr>
          <w:rFonts w:ascii="Arial" w:hAnsi="Arial" w:cs="Arial"/>
          <w:sz w:val="24"/>
          <w:szCs w:val="24"/>
        </w:rPr>
        <w:t xml:space="preserve"> growth, immunity</w:t>
      </w:r>
      <w:r w:rsidR="00E5078B" w:rsidRPr="00DC0E83">
        <w:rPr>
          <w:rFonts w:ascii="Arial" w:hAnsi="Arial" w:cs="Arial"/>
          <w:sz w:val="24"/>
          <w:szCs w:val="24"/>
        </w:rPr>
        <w:t xml:space="preserve">, mental health </w:t>
      </w:r>
      <w:r w:rsidR="00795D07" w:rsidRPr="00DC0E83">
        <w:rPr>
          <w:rFonts w:ascii="Arial" w:hAnsi="Arial" w:cs="Arial"/>
          <w:sz w:val="24"/>
          <w:szCs w:val="24"/>
        </w:rPr>
        <w:t>and overall</w:t>
      </w:r>
      <w:r w:rsidR="005936A0" w:rsidRPr="00DC0E83">
        <w:rPr>
          <w:rFonts w:ascii="Arial" w:hAnsi="Arial" w:cs="Arial"/>
          <w:sz w:val="24"/>
          <w:szCs w:val="24"/>
        </w:rPr>
        <w:t xml:space="preserve"> health status as we </w:t>
      </w:r>
      <w:proofErr w:type="gramStart"/>
      <w:r w:rsidR="005936A0" w:rsidRPr="00DC0E83">
        <w:rPr>
          <w:rFonts w:ascii="Arial" w:hAnsi="Arial" w:cs="Arial"/>
          <w:sz w:val="24"/>
          <w:szCs w:val="24"/>
        </w:rPr>
        <w:t>age</w:t>
      </w:r>
      <w:proofErr w:type="gramEnd"/>
    </w:p>
    <w:p w14:paraId="5D761682" w14:textId="04AD2041" w:rsidR="00E5078B" w:rsidRPr="00DC0E83" w:rsidRDefault="00E5078B" w:rsidP="00247308">
      <w:pPr>
        <w:pStyle w:val="ListParagraph"/>
        <w:numPr>
          <w:ilvl w:val="0"/>
          <w:numId w:val="1"/>
        </w:numPr>
        <w:rPr>
          <w:rFonts w:ascii="Arial" w:hAnsi="Arial" w:cs="Arial"/>
          <w:sz w:val="24"/>
          <w:szCs w:val="24"/>
        </w:rPr>
      </w:pPr>
      <w:r w:rsidRPr="00DC0E83">
        <w:rPr>
          <w:rFonts w:ascii="Arial" w:hAnsi="Arial" w:cs="Arial"/>
          <w:sz w:val="24"/>
          <w:szCs w:val="24"/>
        </w:rPr>
        <w:t xml:space="preserve">Prevention programme – longer healthier lived years </w:t>
      </w:r>
      <w:r w:rsidR="00B01CB9" w:rsidRPr="00DC0E83">
        <w:rPr>
          <w:rFonts w:ascii="Arial" w:hAnsi="Arial" w:cs="Arial"/>
          <w:sz w:val="24"/>
          <w:szCs w:val="24"/>
        </w:rPr>
        <w:t xml:space="preserve">(DCC and </w:t>
      </w:r>
      <w:r w:rsidR="00B544D5">
        <w:rPr>
          <w:rFonts w:ascii="Arial" w:hAnsi="Arial" w:cs="Arial"/>
          <w:sz w:val="24"/>
          <w:szCs w:val="24"/>
        </w:rPr>
        <w:t xml:space="preserve">NENC ICS </w:t>
      </w:r>
      <w:r w:rsidR="00381408">
        <w:rPr>
          <w:rFonts w:ascii="Arial" w:hAnsi="Arial" w:cs="Arial"/>
          <w:sz w:val="24"/>
          <w:szCs w:val="24"/>
        </w:rPr>
        <w:t xml:space="preserve">- </w:t>
      </w:r>
      <w:r w:rsidR="00381408">
        <w:t>to keep people healthier for longer</w:t>
      </w:r>
      <w:r w:rsidR="00B01CB9" w:rsidRPr="00DC0E83">
        <w:rPr>
          <w:rFonts w:ascii="Arial" w:hAnsi="Arial" w:cs="Arial"/>
          <w:sz w:val="24"/>
          <w:szCs w:val="24"/>
        </w:rPr>
        <w:t>)</w:t>
      </w:r>
    </w:p>
    <w:p w14:paraId="5B43096C" w14:textId="50DFB15F" w:rsidR="005936A0" w:rsidRPr="00DC0E83" w:rsidRDefault="005936A0" w:rsidP="00247308">
      <w:pPr>
        <w:pStyle w:val="ListParagraph"/>
        <w:numPr>
          <w:ilvl w:val="0"/>
          <w:numId w:val="1"/>
        </w:numPr>
        <w:rPr>
          <w:rFonts w:ascii="Arial" w:hAnsi="Arial" w:cs="Arial"/>
          <w:sz w:val="24"/>
          <w:szCs w:val="24"/>
        </w:rPr>
      </w:pPr>
      <w:r w:rsidRPr="00DC0E83">
        <w:rPr>
          <w:rFonts w:ascii="Arial" w:hAnsi="Arial" w:cs="Arial"/>
          <w:sz w:val="24"/>
          <w:szCs w:val="24"/>
        </w:rPr>
        <w:t xml:space="preserve">Healthy weight – increase opportunities for residents to </w:t>
      </w:r>
      <w:r w:rsidR="00381408">
        <w:rPr>
          <w:rFonts w:ascii="Arial" w:hAnsi="Arial" w:cs="Arial"/>
          <w:sz w:val="24"/>
          <w:szCs w:val="24"/>
        </w:rPr>
        <w:t>consume healthy options/replace with HFSS,</w:t>
      </w:r>
      <w:r w:rsidRPr="00DC0E83">
        <w:rPr>
          <w:rFonts w:ascii="Arial" w:hAnsi="Arial" w:cs="Arial"/>
          <w:sz w:val="24"/>
          <w:szCs w:val="24"/>
        </w:rPr>
        <w:t xml:space="preserve"> which will support healthy weight </w:t>
      </w:r>
      <w:proofErr w:type="gramStart"/>
      <w:r w:rsidRPr="00DC0E83">
        <w:rPr>
          <w:rFonts w:ascii="Arial" w:hAnsi="Arial" w:cs="Arial"/>
          <w:sz w:val="24"/>
          <w:szCs w:val="24"/>
        </w:rPr>
        <w:t>levels</w:t>
      </w:r>
      <w:proofErr w:type="gramEnd"/>
    </w:p>
    <w:p w14:paraId="5F4A6713" w14:textId="4D7A7554" w:rsidR="00E5078B" w:rsidRPr="00DC0E83" w:rsidRDefault="005936A0" w:rsidP="00247308">
      <w:pPr>
        <w:pStyle w:val="ListParagraph"/>
        <w:numPr>
          <w:ilvl w:val="0"/>
          <w:numId w:val="1"/>
        </w:numPr>
        <w:rPr>
          <w:rFonts w:ascii="Arial" w:hAnsi="Arial" w:cs="Arial"/>
          <w:sz w:val="24"/>
          <w:szCs w:val="24"/>
        </w:rPr>
      </w:pPr>
      <w:r w:rsidRPr="00DC0E83">
        <w:rPr>
          <w:rFonts w:ascii="Arial" w:hAnsi="Arial" w:cs="Arial"/>
          <w:sz w:val="24"/>
          <w:szCs w:val="24"/>
        </w:rPr>
        <w:t>Consistency in schools and early years settings</w:t>
      </w:r>
      <w:r w:rsidR="00C574BD" w:rsidRPr="00DC0E83">
        <w:rPr>
          <w:rFonts w:ascii="Arial" w:hAnsi="Arial" w:cs="Arial"/>
          <w:sz w:val="24"/>
          <w:szCs w:val="24"/>
        </w:rPr>
        <w:t xml:space="preserve"> – a structured and simplified approach to healthy food provision</w:t>
      </w:r>
    </w:p>
    <w:p w14:paraId="427C21DC" w14:textId="686EAFC8" w:rsidR="00C574BD" w:rsidRPr="00DC0E83" w:rsidRDefault="00926443" w:rsidP="00247308">
      <w:pPr>
        <w:pStyle w:val="ListParagraph"/>
        <w:numPr>
          <w:ilvl w:val="0"/>
          <w:numId w:val="1"/>
        </w:numPr>
        <w:rPr>
          <w:rFonts w:ascii="Arial" w:hAnsi="Arial" w:cs="Arial"/>
          <w:sz w:val="24"/>
          <w:szCs w:val="24"/>
        </w:rPr>
      </w:pPr>
      <w:r w:rsidRPr="00DC0E83">
        <w:rPr>
          <w:rFonts w:ascii="Arial" w:hAnsi="Arial" w:cs="Arial"/>
          <w:sz w:val="24"/>
          <w:szCs w:val="24"/>
        </w:rPr>
        <w:t>Opportunity for consistency in all settings</w:t>
      </w:r>
      <w:r w:rsidR="00034810" w:rsidRPr="00DC0E83">
        <w:rPr>
          <w:rFonts w:ascii="Arial" w:hAnsi="Arial" w:cs="Arial"/>
          <w:sz w:val="24"/>
          <w:szCs w:val="24"/>
        </w:rPr>
        <w:t xml:space="preserve"> and programmes -</w:t>
      </w:r>
      <w:r w:rsidRPr="00DC0E83">
        <w:rPr>
          <w:rFonts w:ascii="Arial" w:hAnsi="Arial" w:cs="Arial"/>
          <w:sz w:val="24"/>
          <w:szCs w:val="24"/>
        </w:rPr>
        <w:t xml:space="preserve"> </w:t>
      </w:r>
      <w:r w:rsidR="00034810" w:rsidRPr="00DC0E83">
        <w:rPr>
          <w:rFonts w:ascii="Arial" w:hAnsi="Arial" w:cs="Arial"/>
          <w:sz w:val="24"/>
          <w:szCs w:val="24"/>
        </w:rPr>
        <w:t xml:space="preserve">fun and food programme, </w:t>
      </w:r>
      <w:r w:rsidR="00D417FE" w:rsidRPr="00DC0E83">
        <w:rPr>
          <w:rFonts w:ascii="Arial" w:hAnsi="Arial" w:cs="Arial"/>
          <w:sz w:val="24"/>
          <w:szCs w:val="24"/>
        </w:rPr>
        <w:t xml:space="preserve">food inequality initiatives, </w:t>
      </w:r>
      <w:r w:rsidR="00034810" w:rsidRPr="00DC0E83">
        <w:rPr>
          <w:rFonts w:ascii="Arial" w:hAnsi="Arial" w:cs="Arial"/>
          <w:sz w:val="24"/>
          <w:szCs w:val="24"/>
        </w:rPr>
        <w:t>foster care</w:t>
      </w:r>
      <w:r w:rsidR="007D47EC" w:rsidRPr="00DC0E83">
        <w:rPr>
          <w:rFonts w:ascii="Arial" w:hAnsi="Arial" w:cs="Arial"/>
          <w:sz w:val="24"/>
          <w:szCs w:val="24"/>
        </w:rPr>
        <w:t xml:space="preserve">, </w:t>
      </w:r>
      <w:r w:rsidR="00034810" w:rsidRPr="00DC0E83">
        <w:rPr>
          <w:rFonts w:ascii="Arial" w:hAnsi="Arial" w:cs="Arial"/>
          <w:sz w:val="24"/>
          <w:szCs w:val="24"/>
        </w:rPr>
        <w:t xml:space="preserve">children’s </w:t>
      </w:r>
      <w:r w:rsidR="007D47EC" w:rsidRPr="00DC0E83">
        <w:rPr>
          <w:rFonts w:ascii="Arial" w:hAnsi="Arial" w:cs="Arial"/>
          <w:sz w:val="24"/>
          <w:szCs w:val="24"/>
        </w:rPr>
        <w:t xml:space="preserve">and adult social care, </w:t>
      </w:r>
      <w:r w:rsidR="0059010D" w:rsidRPr="00DC0E83">
        <w:rPr>
          <w:rFonts w:ascii="Arial" w:hAnsi="Arial" w:cs="Arial"/>
          <w:sz w:val="24"/>
          <w:szCs w:val="24"/>
        </w:rPr>
        <w:t xml:space="preserve">Hospital, Leisure, </w:t>
      </w:r>
      <w:r w:rsidR="004F01CC" w:rsidRPr="00DC0E83">
        <w:rPr>
          <w:rFonts w:ascii="Arial" w:hAnsi="Arial" w:cs="Arial"/>
          <w:sz w:val="24"/>
          <w:szCs w:val="24"/>
        </w:rPr>
        <w:t>workplace</w:t>
      </w:r>
    </w:p>
    <w:p w14:paraId="6D2FEA02" w14:textId="2D0E6AAC" w:rsidR="004F01CC" w:rsidRDefault="00593A34" w:rsidP="00247308">
      <w:pPr>
        <w:pStyle w:val="ListParagraph"/>
        <w:numPr>
          <w:ilvl w:val="0"/>
          <w:numId w:val="1"/>
        </w:numPr>
        <w:rPr>
          <w:rFonts w:ascii="Arial" w:hAnsi="Arial" w:cs="Arial"/>
          <w:sz w:val="24"/>
          <w:szCs w:val="24"/>
        </w:rPr>
      </w:pPr>
      <w:r w:rsidRPr="00DC0E83">
        <w:rPr>
          <w:rFonts w:ascii="Arial" w:hAnsi="Arial" w:cs="Arial"/>
          <w:sz w:val="24"/>
          <w:szCs w:val="24"/>
        </w:rPr>
        <w:lastRenderedPageBreak/>
        <w:t xml:space="preserve">A process which allows the DCC health and sustainability policy to be actioned </w:t>
      </w:r>
      <w:r w:rsidR="009A4317" w:rsidRPr="00DC0E83">
        <w:rPr>
          <w:rFonts w:ascii="Arial" w:hAnsi="Arial" w:cs="Arial"/>
          <w:sz w:val="24"/>
          <w:szCs w:val="24"/>
        </w:rPr>
        <w:t xml:space="preserve">easily – removing barriers </w:t>
      </w:r>
      <w:r w:rsidR="001E2363">
        <w:rPr>
          <w:rFonts w:ascii="Arial" w:hAnsi="Arial" w:cs="Arial"/>
          <w:sz w:val="24"/>
          <w:szCs w:val="24"/>
        </w:rPr>
        <w:t xml:space="preserve">(thus far </w:t>
      </w:r>
      <w:r w:rsidR="00381408">
        <w:rPr>
          <w:rFonts w:ascii="Arial" w:hAnsi="Arial" w:cs="Arial"/>
          <w:sz w:val="24"/>
          <w:szCs w:val="24"/>
        </w:rPr>
        <w:t>f</w:t>
      </w:r>
      <w:r w:rsidR="001E2363">
        <w:rPr>
          <w:rFonts w:ascii="Arial" w:hAnsi="Arial" w:cs="Arial"/>
          <w:sz w:val="24"/>
          <w:szCs w:val="24"/>
        </w:rPr>
        <w:t xml:space="preserve">ood focused strategies, charters and policies have </w:t>
      </w:r>
      <w:r w:rsidR="007D2CCB">
        <w:rPr>
          <w:rFonts w:ascii="Arial" w:hAnsi="Arial" w:cs="Arial"/>
          <w:sz w:val="24"/>
          <w:szCs w:val="24"/>
        </w:rPr>
        <w:t>been developed and lost impetus quickly)</w:t>
      </w:r>
    </w:p>
    <w:p w14:paraId="666FCD58" w14:textId="24BBD496" w:rsidR="001D030C" w:rsidRPr="00DC0E83" w:rsidRDefault="001D030C" w:rsidP="00247308">
      <w:pPr>
        <w:pStyle w:val="ListParagraph"/>
        <w:numPr>
          <w:ilvl w:val="0"/>
          <w:numId w:val="1"/>
        </w:numPr>
        <w:rPr>
          <w:rFonts w:ascii="Arial" w:hAnsi="Arial" w:cs="Arial"/>
          <w:sz w:val="24"/>
          <w:szCs w:val="24"/>
        </w:rPr>
      </w:pPr>
      <w:r>
        <w:rPr>
          <w:rFonts w:ascii="Arial" w:hAnsi="Arial" w:cs="Arial"/>
          <w:sz w:val="24"/>
          <w:szCs w:val="24"/>
        </w:rPr>
        <w:t xml:space="preserve">Supporting a community food focus </w:t>
      </w:r>
    </w:p>
    <w:p w14:paraId="7447BDA4" w14:textId="77777777" w:rsidR="009A4317" w:rsidRDefault="009A4317" w:rsidP="009A4317"/>
    <w:p w14:paraId="2D6272C8" w14:textId="77777777" w:rsidR="00117BA2" w:rsidRPr="00147E4D" w:rsidRDefault="00117BA2" w:rsidP="00117BA2">
      <w:pPr>
        <w:rPr>
          <w:b/>
          <w:bCs/>
          <w:sz w:val="24"/>
          <w:szCs w:val="24"/>
        </w:rPr>
      </w:pPr>
      <w:r w:rsidRPr="00147E4D">
        <w:rPr>
          <w:b/>
          <w:bCs/>
          <w:sz w:val="24"/>
          <w:szCs w:val="24"/>
        </w:rPr>
        <w:t xml:space="preserve">Tackling the obesogenic environment </w:t>
      </w:r>
    </w:p>
    <w:p w14:paraId="5777884C" w14:textId="6539F6DD" w:rsidR="003463D2" w:rsidRPr="00D0109B" w:rsidRDefault="003463D2" w:rsidP="003463D2">
      <w:pPr>
        <w:rPr>
          <w:rFonts w:ascii="Arial" w:hAnsi="Arial" w:cs="Arial"/>
          <w:bCs/>
          <w:sz w:val="24"/>
          <w:szCs w:val="24"/>
        </w:rPr>
      </w:pPr>
      <w:r w:rsidRPr="00D0109B">
        <w:rPr>
          <w:rFonts w:ascii="Arial" w:hAnsi="Arial" w:cs="Arial"/>
          <w:bCs/>
          <w:sz w:val="24"/>
          <w:szCs w:val="24"/>
        </w:rPr>
        <w:t xml:space="preserve">Achieving the energy balance of intake of calories and physical activity to maintain a healthy weight is the key. </w:t>
      </w:r>
      <w:r w:rsidR="00A93C62" w:rsidRPr="00D0109B">
        <w:rPr>
          <w:rFonts w:ascii="Arial" w:hAnsi="Arial" w:cs="Arial"/>
          <w:bCs/>
          <w:sz w:val="24"/>
          <w:szCs w:val="24"/>
        </w:rPr>
        <w:t>Our</w:t>
      </w:r>
      <w:r w:rsidRPr="00D0109B">
        <w:rPr>
          <w:rFonts w:ascii="Arial" w:hAnsi="Arial" w:cs="Arial"/>
          <w:bCs/>
          <w:sz w:val="24"/>
          <w:szCs w:val="24"/>
        </w:rPr>
        <w:t xml:space="preserve"> food environment is </w:t>
      </w:r>
      <w:r w:rsidR="00A93C62" w:rsidRPr="00D0109B">
        <w:rPr>
          <w:rFonts w:ascii="Arial" w:hAnsi="Arial" w:cs="Arial"/>
          <w:bCs/>
          <w:sz w:val="24"/>
          <w:szCs w:val="24"/>
        </w:rPr>
        <w:t>a</w:t>
      </w:r>
      <w:r w:rsidRPr="00D0109B">
        <w:rPr>
          <w:rFonts w:ascii="Arial" w:hAnsi="Arial" w:cs="Arial"/>
          <w:bCs/>
          <w:sz w:val="24"/>
          <w:szCs w:val="24"/>
        </w:rPr>
        <w:t xml:space="preserve"> major barrier. The ‘norm’ of less healthy choices being the default makes it very difficult for people to eat healthily. Prior to the pandemic, the rise of eating ‘out of home’ from takeaways and food outlets was shown to be a contributor to increased weight across the UK. Meals eaten ‘out of home’ or from takeaways tend to be much higher in fat, </w:t>
      </w:r>
      <w:proofErr w:type="gramStart"/>
      <w:r w:rsidRPr="00D0109B">
        <w:rPr>
          <w:rFonts w:ascii="Arial" w:hAnsi="Arial" w:cs="Arial"/>
          <w:bCs/>
          <w:sz w:val="24"/>
          <w:szCs w:val="24"/>
        </w:rPr>
        <w:t>sugar</w:t>
      </w:r>
      <w:proofErr w:type="gramEnd"/>
      <w:r w:rsidRPr="00D0109B">
        <w:rPr>
          <w:rFonts w:ascii="Arial" w:hAnsi="Arial" w:cs="Arial"/>
          <w:bCs/>
          <w:sz w:val="24"/>
          <w:szCs w:val="24"/>
        </w:rPr>
        <w:t xml:space="preserve"> and salt (HFSS) and lower in important micronutrients than food cooked in the home. A higher quantity of </w:t>
      </w:r>
      <w:proofErr w:type="gramStart"/>
      <w:r w:rsidRPr="00D0109B">
        <w:rPr>
          <w:rFonts w:ascii="Arial" w:hAnsi="Arial" w:cs="Arial"/>
          <w:bCs/>
          <w:sz w:val="24"/>
          <w:szCs w:val="24"/>
        </w:rPr>
        <w:t>fast food</w:t>
      </w:r>
      <w:proofErr w:type="gramEnd"/>
      <w:r w:rsidRPr="00D0109B">
        <w:rPr>
          <w:rFonts w:ascii="Arial" w:hAnsi="Arial" w:cs="Arial"/>
          <w:bCs/>
          <w:sz w:val="24"/>
          <w:szCs w:val="24"/>
        </w:rPr>
        <w:t xml:space="preserve"> outlets in more deprived areas have been reported (PHE, 2017).</w:t>
      </w:r>
    </w:p>
    <w:p w14:paraId="74946C66" w14:textId="2A657BEA" w:rsidR="003463D2" w:rsidRDefault="003463D2" w:rsidP="003463D2">
      <w:pPr>
        <w:rPr>
          <w:rFonts w:ascii="Arial" w:hAnsi="Arial" w:cs="Arial"/>
          <w:bCs/>
          <w:color w:val="C00000"/>
          <w:sz w:val="24"/>
          <w:szCs w:val="24"/>
        </w:rPr>
      </w:pPr>
      <w:r w:rsidRPr="00D0109B">
        <w:rPr>
          <w:rFonts w:ascii="Arial" w:hAnsi="Arial" w:cs="Arial"/>
          <w:bCs/>
          <w:color w:val="00B050"/>
          <w:sz w:val="24"/>
          <w:szCs w:val="24"/>
        </w:rPr>
        <w:t xml:space="preserve">County Durham fast food density map </w:t>
      </w:r>
      <w:r w:rsidRPr="00D0109B">
        <w:rPr>
          <w:rFonts w:ascii="Arial" w:hAnsi="Arial" w:cs="Arial"/>
          <w:bCs/>
          <w:color w:val="C00000"/>
          <w:sz w:val="24"/>
          <w:szCs w:val="24"/>
        </w:rPr>
        <w:t>How does this map against childhood obesity</w:t>
      </w:r>
    </w:p>
    <w:p w14:paraId="02C09A16" w14:textId="4A511F13" w:rsidR="005513E7" w:rsidRDefault="005513E7" w:rsidP="003463D2">
      <w:pPr>
        <w:rPr>
          <w:rFonts w:ascii="Arial" w:hAnsi="Arial" w:cs="Arial"/>
          <w:bCs/>
          <w:color w:val="C00000"/>
          <w:sz w:val="24"/>
          <w:szCs w:val="24"/>
        </w:rPr>
      </w:pPr>
      <w:r w:rsidRPr="005513E7">
        <w:rPr>
          <w:rFonts w:ascii="Arial" w:hAnsi="Arial" w:cs="Arial"/>
          <w:bCs/>
          <w:noProof/>
          <w:color w:val="C00000"/>
          <w:sz w:val="24"/>
          <w:szCs w:val="24"/>
        </w:rPr>
        <w:drawing>
          <wp:inline distT="0" distB="0" distL="0" distR="0" wp14:anchorId="2522039B" wp14:editId="7ED50660">
            <wp:extent cx="6635750" cy="3333025"/>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638123" cy="3334217"/>
                    </a:xfrm>
                    <a:prstGeom prst="rect">
                      <a:avLst/>
                    </a:prstGeom>
                  </pic:spPr>
                </pic:pic>
              </a:graphicData>
            </a:graphic>
          </wp:inline>
        </w:drawing>
      </w:r>
    </w:p>
    <w:p w14:paraId="25D44483" w14:textId="5D368CAD" w:rsidR="00A66620" w:rsidRDefault="00042A72" w:rsidP="003463D2">
      <w:hyperlink r:id="rId7" w:history="1">
        <w:proofErr w:type="spellStart"/>
        <w:r w:rsidR="00723077" w:rsidRPr="00723077">
          <w:rPr>
            <w:color w:val="0000FF"/>
            <w:u w:val="single"/>
          </w:rPr>
          <w:t>InstantAtlas</w:t>
        </w:r>
        <w:proofErr w:type="spellEnd"/>
        <w:r w:rsidR="00723077" w:rsidRPr="00723077">
          <w:rPr>
            <w:color w:val="0000FF"/>
            <w:u w:val="single"/>
          </w:rPr>
          <w:t xml:space="preserve"> Durham – Health &amp; Wellbeing – Healthy Weight (durhaminsight.info)</w:t>
        </w:r>
      </w:hyperlink>
    </w:p>
    <w:p w14:paraId="5687038D" w14:textId="77777777" w:rsidR="00723077" w:rsidRDefault="00723077" w:rsidP="003463D2">
      <w:pPr>
        <w:rPr>
          <w:rFonts w:ascii="Arial" w:hAnsi="Arial" w:cs="Arial"/>
          <w:bCs/>
          <w:color w:val="C00000"/>
          <w:sz w:val="24"/>
          <w:szCs w:val="24"/>
        </w:rPr>
      </w:pPr>
    </w:p>
    <w:p w14:paraId="79D6B1DD" w14:textId="77777777" w:rsidR="00A66620" w:rsidRPr="00D97EAB" w:rsidRDefault="00A66620" w:rsidP="00A66620">
      <w:pPr>
        <w:rPr>
          <w:rFonts w:ascii="Arial" w:hAnsi="Arial" w:cs="Arial"/>
          <w:b/>
          <w:bCs/>
          <w:sz w:val="24"/>
          <w:szCs w:val="24"/>
        </w:rPr>
      </w:pPr>
      <w:r w:rsidRPr="00D97EAB">
        <w:rPr>
          <w:rFonts w:ascii="Arial" w:hAnsi="Arial" w:cs="Arial"/>
          <w:b/>
          <w:bCs/>
          <w:sz w:val="24"/>
          <w:szCs w:val="24"/>
        </w:rPr>
        <w:t>County Durham HOT pilot</w:t>
      </w:r>
    </w:p>
    <w:p w14:paraId="3C7255C2" w14:textId="77777777" w:rsidR="00A66620" w:rsidRPr="00D97EAB" w:rsidRDefault="00A66620" w:rsidP="00A66620">
      <w:pPr>
        <w:rPr>
          <w:rFonts w:ascii="Arial" w:hAnsi="Arial" w:cs="Arial"/>
          <w:sz w:val="24"/>
          <w:szCs w:val="24"/>
        </w:rPr>
      </w:pPr>
      <w:r w:rsidRPr="00D97EAB">
        <w:rPr>
          <w:rFonts w:ascii="Arial" w:hAnsi="Arial" w:cs="Arial"/>
          <w:sz w:val="24"/>
          <w:szCs w:val="24"/>
        </w:rPr>
        <w:t>In February 2023 the findings of the ‘Healthy Options Takeaway’ (HOT) pilot evaluation were presented and reported to DCC PHSMT.</w:t>
      </w:r>
    </w:p>
    <w:p w14:paraId="0950D1AA" w14:textId="77777777" w:rsidR="00A66620" w:rsidRPr="00D97EAB" w:rsidRDefault="00A66620" w:rsidP="00A66620">
      <w:pPr>
        <w:rPr>
          <w:rFonts w:ascii="Arial" w:hAnsi="Arial" w:cs="Arial"/>
          <w:sz w:val="24"/>
          <w:szCs w:val="24"/>
        </w:rPr>
      </w:pPr>
      <w:r w:rsidRPr="00D97EAB">
        <w:rPr>
          <w:rFonts w:ascii="Arial" w:hAnsi="Arial" w:cs="Arial"/>
          <w:sz w:val="24"/>
          <w:szCs w:val="24"/>
        </w:rPr>
        <w:t xml:space="preserve">The findings suggested participating businesses valued the course content and were able to apply healthy eating principles in practice, however, the face-to-face delivery </w:t>
      </w:r>
      <w:r w:rsidRPr="00D97EAB">
        <w:rPr>
          <w:rFonts w:ascii="Arial" w:hAnsi="Arial" w:cs="Arial"/>
          <w:sz w:val="24"/>
          <w:szCs w:val="24"/>
        </w:rPr>
        <w:lastRenderedPageBreak/>
        <w:t>posed challenge in sustaining/embedding this model across the county. Issues were revealed in engaging business due to the time out of their day, the capacity of staff to deliver and cost of material.</w:t>
      </w:r>
    </w:p>
    <w:p w14:paraId="7C882698" w14:textId="77777777" w:rsidR="00A66620" w:rsidRPr="00D97EAB" w:rsidRDefault="00A66620" w:rsidP="00A66620">
      <w:pPr>
        <w:rPr>
          <w:rFonts w:ascii="Arial" w:hAnsi="Arial" w:cs="Arial"/>
          <w:sz w:val="24"/>
          <w:szCs w:val="24"/>
        </w:rPr>
      </w:pPr>
      <w:r w:rsidRPr="00D97EAB">
        <w:rPr>
          <w:rFonts w:ascii="Arial" w:hAnsi="Arial" w:cs="Arial"/>
          <w:sz w:val="24"/>
          <w:szCs w:val="24"/>
        </w:rPr>
        <w:t xml:space="preserve">Post evaluation The HOT steering group (DCC catering, PH, CC, CP, Academics, local </w:t>
      </w:r>
      <w:proofErr w:type="gramStart"/>
      <w:r w:rsidRPr="00D97EAB">
        <w:rPr>
          <w:rFonts w:ascii="Arial" w:hAnsi="Arial" w:cs="Arial"/>
          <w:sz w:val="24"/>
          <w:szCs w:val="24"/>
        </w:rPr>
        <w:t>business</w:t>
      </w:r>
      <w:proofErr w:type="gramEnd"/>
      <w:r w:rsidRPr="00D97EAB">
        <w:rPr>
          <w:rFonts w:ascii="Arial" w:hAnsi="Arial" w:cs="Arial"/>
          <w:sz w:val="24"/>
          <w:szCs w:val="24"/>
        </w:rPr>
        <w:t xml:space="preserve"> and food initiative staff) were in agreement that a more sustainable model was required and that rather than sole focus on takeaways, there would be more value in an award which encompasses all settings. </w:t>
      </w:r>
    </w:p>
    <w:p w14:paraId="0E3D8C22" w14:textId="77777777" w:rsidR="00A66620" w:rsidRPr="00D97EAB" w:rsidRDefault="00A66620" w:rsidP="00A66620">
      <w:pPr>
        <w:rPr>
          <w:rFonts w:ascii="Arial" w:hAnsi="Arial" w:cs="Arial"/>
          <w:sz w:val="24"/>
          <w:szCs w:val="24"/>
        </w:rPr>
      </w:pPr>
    </w:p>
    <w:p w14:paraId="6A35B204" w14:textId="77777777" w:rsidR="00A66620" w:rsidRPr="00D97EAB" w:rsidRDefault="00A66620" w:rsidP="00A66620">
      <w:pPr>
        <w:rPr>
          <w:rFonts w:ascii="Arial" w:hAnsi="Arial" w:cs="Arial"/>
          <w:b/>
          <w:bCs/>
          <w:sz w:val="24"/>
          <w:szCs w:val="24"/>
        </w:rPr>
      </w:pPr>
      <w:r w:rsidRPr="00D97EAB">
        <w:rPr>
          <w:rFonts w:ascii="Arial" w:hAnsi="Arial" w:cs="Arial"/>
          <w:b/>
          <w:bCs/>
          <w:sz w:val="24"/>
          <w:szCs w:val="24"/>
        </w:rPr>
        <w:t xml:space="preserve">County Durham partners </w:t>
      </w:r>
    </w:p>
    <w:p w14:paraId="28FB301A" w14:textId="77777777" w:rsidR="00A66620" w:rsidRPr="00D97EAB" w:rsidRDefault="00A66620" w:rsidP="00A66620">
      <w:pPr>
        <w:rPr>
          <w:rFonts w:ascii="Arial" w:hAnsi="Arial" w:cs="Arial"/>
          <w:sz w:val="24"/>
          <w:szCs w:val="24"/>
        </w:rPr>
      </w:pPr>
      <w:r w:rsidRPr="00D97EAB">
        <w:rPr>
          <w:rFonts w:ascii="Arial" w:hAnsi="Arial" w:cs="Arial"/>
          <w:sz w:val="24"/>
          <w:szCs w:val="24"/>
        </w:rPr>
        <w:t xml:space="preserve">The Food Durham Advisory group (FDAG)was re-established in Summer 2023, with a Food partnership coordinator leading a review of the County Durham food strategy aiming to achieve the Silver sustainable food award, and the funded cooking, growing and skills across 14 schools. The Good Food for All </w:t>
      </w:r>
      <w:proofErr w:type="gramStart"/>
      <w:r w:rsidRPr="00D97EAB">
        <w:rPr>
          <w:rFonts w:ascii="Arial" w:hAnsi="Arial" w:cs="Arial"/>
          <w:sz w:val="24"/>
          <w:szCs w:val="24"/>
        </w:rPr>
        <w:t>North East</w:t>
      </w:r>
      <w:proofErr w:type="gramEnd"/>
      <w:r w:rsidRPr="00D97EAB">
        <w:rPr>
          <w:rFonts w:ascii="Arial" w:hAnsi="Arial" w:cs="Arial"/>
          <w:sz w:val="24"/>
          <w:szCs w:val="24"/>
        </w:rPr>
        <w:t xml:space="preserve"> pilot and the Global Sustainability Index (Visit Durham) will shine a spotlight and compare against other areas on how well we are tackling the obesogenic environment and sustainable food (Healthy weight review recommendations including FFT policy review, healthier advertising policy, food security recommendations). The </w:t>
      </w:r>
    </w:p>
    <w:p w14:paraId="47711775" w14:textId="77777777" w:rsidR="00A66620" w:rsidRPr="00D97EAB" w:rsidRDefault="00A66620" w:rsidP="00A66620">
      <w:pPr>
        <w:rPr>
          <w:rFonts w:ascii="Arial" w:hAnsi="Arial" w:cs="Arial"/>
          <w:sz w:val="24"/>
          <w:szCs w:val="24"/>
        </w:rPr>
      </w:pPr>
      <w:r w:rsidRPr="00D97EAB">
        <w:rPr>
          <w:rFonts w:ascii="Arial" w:hAnsi="Arial" w:cs="Arial"/>
          <w:sz w:val="24"/>
          <w:szCs w:val="24"/>
        </w:rPr>
        <w:t>Coproducing simple standards for a range of settings and using learning from PHE toolkit and evidence (Appendix A) can overtime shift to a whole systems approach to healthier and sustainable food offer across County Durham.</w:t>
      </w:r>
    </w:p>
    <w:p w14:paraId="589DBE51" w14:textId="77777777" w:rsidR="00A66620" w:rsidRPr="00D97EAB" w:rsidRDefault="00A66620" w:rsidP="00A66620">
      <w:pPr>
        <w:rPr>
          <w:rFonts w:ascii="Arial" w:hAnsi="Arial" w:cs="Arial"/>
          <w:sz w:val="24"/>
          <w:szCs w:val="24"/>
        </w:rPr>
      </w:pPr>
      <w:r w:rsidRPr="00D97EAB">
        <w:rPr>
          <w:rFonts w:ascii="Arial" w:hAnsi="Arial" w:cs="Arial"/>
          <w:sz w:val="24"/>
          <w:szCs w:val="24"/>
        </w:rPr>
        <w:t>Healthy weight review identified leverage opportunities, partners and workstreams (Healthy Weight alliance members):</w:t>
      </w:r>
    </w:p>
    <w:p w14:paraId="369B08F6" w14:textId="77777777" w:rsidR="00A66620" w:rsidRPr="00D97EAB" w:rsidRDefault="00A66620" w:rsidP="00A66620">
      <w:pPr>
        <w:pStyle w:val="ListParagraph"/>
        <w:numPr>
          <w:ilvl w:val="0"/>
          <w:numId w:val="4"/>
        </w:numPr>
        <w:rPr>
          <w:rFonts w:ascii="Arial" w:hAnsi="Arial" w:cs="Arial"/>
          <w:sz w:val="24"/>
          <w:szCs w:val="24"/>
        </w:rPr>
      </w:pPr>
      <w:r w:rsidRPr="00D97EAB">
        <w:rPr>
          <w:rFonts w:ascii="Arial" w:hAnsi="Arial" w:cs="Arial"/>
          <w:sz w:val="24"/>
          <w:szCs w:val="24"/>
        </w:rPr>
        <w:t xml:space="preserve">Family hubs </w:t>
      </w:r>
    </w:p>
    <w:p w14:paraId="74B38F8B" w14:textId="77777777" w:rsidR="00A66620" w:rsidRPr="00D97EAB" w:rsidRDefault="00A66620" w:rsidP="00A66620">
      <w:pPr>
        <w:pStyle w:val="ListParagraph"/>
        <w:numPr>
          <w:ilvl w:val="0"/>
          <w:numId w:val="4"/>
        </w:numPr>
        <w:rPr>
          <w:rFonts w:ascii="Arial" w:hAnsi="Arial" w:cs="Arial"/>
          <w:sz w:val="24"/>
          <w:szCs w:val="24"/>
        </w:rPr>
      </w:pPr>
      <w:r w:rsidRPr="00D97EAB">
        <w:rPr>
          <w:rFonts w:ascii="Arial" w:hAnsi="Arial" w:cs="Arial"/>
          <w:sz w:val="24"/>
          <w:szCs w:val="24"/>
        </w:rPr>
        <w:t>Poverty action strategy group DCC (PASG)</w:t>
      </w:r>
    </w:p>
    <w:p w14:paraId="2796C0F5" w14:textId="77777777" w:rsidR="00A66620" w:rsidRPr="00D97EAB" w:rsidRDefault="00A66620" w:rsidP="00A66620">
      <w:pPr>
        <w:pStyle w:val="ListParagraph"/>
        <w:numPr>
          <w:ilvl w:val="0"/>
          <w:numId w:val="4"/>
        </w:numPr>
        <w:rPr>
          <w:rFonts w:ascii="Arial" w:hAnsi="Arial" w:cs="Arial"/>
          <w:sz w:val="24"/>
          <w:szCs w:val="24"/>
        </w:rPr>
      </w:pPr>
      <w:r w:rsidRPr="00D97EAB">
        <w:rPr>
          <w:rFonts w:ascii="Arial" w:hAnsi="Arial" w:cs="Arial"/>
          <w:sz w:val="24"/>
          <w:szCs w:val="24"/>
        </w:rPr>
        <w:t>NHS – Primary care colleagues, GP practices, local settings, commissioning and NENC healthy weight team</w:t>
      </w:r>
    </w:p>
    <w:p w14:paraId="5D753B69" w14:textId="77777777" w:rsidR="00A66620" w:rsidRPr="00D97EAB" w:rsidRDefault="00A66620" w:rsidP="00A66620">
      <w:pPr>
        <w:pStyle w:val="ListParagraph"/>
        <w:numPr>
          <w:ilvl w:val="0"/>
          <w:numId w:val="4"/>
        </w:numPr>
        <w:rPr>
          <w:rFonts w:ascii="Arial" w:hAnsi="Arial" w:cs="Arial"/>
          <w:sz w:val="24"/>
          <w:szCs w:val="24"/>
        </w:rPr>
      </w:pPr>
      <w:r w:rsidRPr="00D97EAB">
        <w:rPr>
          <w:rFonts w:ascii="Arial" w:hAnsi="Arial" w:cs="Arial"/>
          <w:sz w:val="24"/>
          <w:szCs w:val="24"/>
        </w:rPr>
        <w:t>Regional healthy weight network – OHID and ADPH</w:t>
      </w:r>
    </w:p>
    <w:p w14:paraId="75752520" w14:textId="77777777" w:rsidR="00A66620" w:rsidRPr="00D97EAB" w:rsidRDefault="00A66620" w:rsidP="00A66620">
      <w:pPr>
        <w:pStyle w:val="ListParagraph"/>
        <w:numPr>
          <w:ilvl w:val="0"/>
          <w:numId w:val="4"/>
        </w:numPr>
        <w:rPr>
          <w:rFonts w:ascii="Arial" w:hAnsi="Arial" w:cs="Arial"/>
          <w:sz w:val="24"/>
          <w:szCs w:val="24"/>
        </w:rPr>
      </w:pPr>
      <w:r w:rsidRPr="00D97EAB">
        <w:rPr>
          <w:rFonts w:ascii="Arial" w:hAnsi="Arial" w:cs="Arial"/>
          <w:sz w:val="24"/>
          <w:szCs w:val="24"/>
        </w:rPr>
        <w:t>Climate change (CERP) team</w:t>
      </w:r>
    </w:p>
    <w:p w14:paraId="2A1E31BD" w14:textId="77777777" w:rsidR="00A66620" w:rsidRPr="00D97EAB" w:rsidRDefault="00A66620" w:rsidP="00A66620">
      <w:pPr>
        <w:pStyle w:val="ListParagraph"/>
        <w:numPr>
          <w:ilvl w:val="0"/>
          <w:numId w:val="4"/>
        </w:numPr>
        <w:rPr>
          <w:rFonts w:ascii="Arial" w:hAnsi="Arial" w:cs="Arial"/>
          <w:sz w:val="24"/>
          <w:szCs w:val="24"/>
        </w:rPr>
      </w:pPr>
      <w:r w:rsidRPr="00D97EAB">
        <w:rPr>
          <w:rFonts w:ascii="Arial" w:hAnsi="Arial" w:cs="Arial"/>
          <w:sz w:val="24"/>
          <w:szCs w:val="24"/>
        </w:rPr>
        <w:t xml:space="preserve">Early years framework – DCC Public health Starting well, healthy settings </w:t>
      </w:r>
      <w:proofErr w:type="gramStart"/>
      <w:r w:rsidRPr="00D97EAB">
        <w:rPr>
          <w:rFonts w:ascii="Arial" w:hAnsi="Arial" w:cs="Arial"/>
          <w:sz w:val="24"/>
          <w:szCs w:val="24"/>
        </w:rPr>
        <w:t>team,  Education</w:t>
      </w:r>
      <w:proofErr w:type="gramEnd"/>
      <w:r w:rsidRPr="00D97EAB">
        <w:rPr>
          <w:rFonts w:ascii="Arial" w:hAnsi="Arial" w:cs="Arial"/>
          <w:sz w:val="24"/>
          <w:szCs w:val="24"/>
        </w:rPr>
        <w:t xml:space="preserve">, childminders and early years settings </w:t>
      </w:r>
    </w:p>
    <w:p w14:paraId="6366F5E7" w14:textId="77777777" w:rsidR="00A66620" w:rsidRPr="00D97EAB" w:rsidRDefault="00A66620" w:rsidP="00A66620">
      <w:pPr>
        <w:pStyle w:val="ListParagraph"/>
        <w:numPr>
          <w:ilvl w:val="0"/>
          <w:numId w:val="4"/>
        </w:numPr>
        <w:rPr>
          <w:rFonts w:ascii="Arial" w:hAnsi="Arial" w:cs="Arial"/>
          <w:sz w:val="24"/>
          <w:szCs w:val="24"/>
        </w:rPr>
      </w:pPr>
      <w:r w:rsidRPr="00D97EAB">
        <w:rPr>
          <w:rFonts w:ascii="Arial" w:hAnsi="Arial" w:cs="Arial"/>
          <w:sz w:val="24"/>
          <w:szCs w:val="24"/>
        </w:rPr>
        <w:t>Health and wellbeing framework and school food contract team – DCC Public health and Joanne Murphy team (school food safety and food standards)</w:t>
      </w:r>
    </w:p>
    <w:p w14:paraId="7FF47B60" w14:textId="77777777" w:rsidR="00A66620" w:rsidRPr="00D97EAB" w:rsidRDefault="00A66620" w:rsidP="00A66620">
      <w:pPr>
        <w:pStyle w:val="ListParagraph"/>
        <w:numPr>
          <w:ilvl w:val="0"/>
          <w:numId w:val="4"/>
        </w:numPr>
        <w:rPr>
          <w:rFonts w:ascii="Arial" w:hAnsi="Arial" w:cs="Arial"/>
          <w:sz w:val="24"/>
          <w:szCs w:val="24"/>
        </w:rPr>
      </w:pPr>
      <w:r w:rsidRPr="00D97EAB">
        <w:rPr>
          <w:rFonts w:ascii="Arial" w:hAnsi="Arial" w:cs="Arial"/>
          <w:sz w:val="24"/>
          <w:szCs w:val="24"/>
        </w:rPr>
        <w:t xml:space="preserve">New College academy trust 11 schools – Head of facilities </w:t>
      </w:r>
    </w:p>
    <w:p w14:paraId="612E179F" w14:textId="77777777" w:rsidR="00A66620" w:rsidRPr="00D97EAB" w:rsidRDefault="00A66620" w:rsidP="00A66620">
      <w:pPr>
        <w:pStyle w:val="ListParagraph"/>
        <w:numPr>
          <w:ilvl w:val="0"/>
          <w:numId w:val="4"/>
        </w:numPr>
        <w:rPr>
          <w:rFonts w:ascii="Arial" w:hAnsi="Arial" w:cs="Arial"/>
          <w:sz w:val="24"/>
          <w:szCs w:val="24"/>
        </w:rPr>
      </w:pPr>
      <w:r w:rsidRPr="00D97EAB">
        <w:rPr>
          <w:rFonts w:ascii="Arial" w:hAnsi="Arial" w:cs="Arial"/>
          <w:sz w:val="24"/>
          <w:szCs w:val="24"/>
        </w:rPr>
        <w:t>Young people secure unit NA</w:t>
      </w:r>
    </w:p>
    <w:p w14:paraId="404D1171" w14:textId="77777777" w:rsidR="00A66620" w:rsidRPr="00D97EAB" w:rsidRDefault="00A66620" w:rsidP="00A66620">
      <w:pPr>
        <w:pStyle w:val="ListParagraph"/>
        <w:numPr>
          <w:ilvl w:val="0"/>
          <w:numId w:val="4"/>
        </w:numPr>
        <w:rPr>
          <w:rFonts w:ascii="Arial" w:hAnsi="Arial" w:cs="Arial"/>
          <w:sz w:val="24"/>
          <w:szCs w:val="24"/>
        </w:rPr>
      </w:pPr>
      <w:r w:rsidRPr="00D97EAB">
        <w:rPr>
          <w:rFonts w:ascii="Arial" w:hAnsi="Arial" w:cs="Arial"/>
          <w:sz w:val="24"/>
          <w:szCs w:val="24"/>
        </w:rPr>
        <w:t>Adult and child social care teams – settings and outreach (LAC process and social worker training)</w:t>
      </w:r>
    </w:p>
    <w:p w14:paraId="67A2FE5B" w14:textId="77777777" w:rsidR="00A66620" w:rsidRPr="00D97EAB" w:rsidRDefault="00A66620" w:rsidP="00A66620">
      <w:pPr>
        <w:pStyle w:val="ListParagraph"/>
        <w:numPr>
          <w:ilvl w:val="0"/>
          <w:numId w:val="4"/>
        </w:numPr>
        <w:rPr>
          <w:rFonts w:ascii="Arial" w:hAnsi="Arial" w:cs="Arial"/>
          <w:sz w:val="24"/>
          <w:szCs w:val="24"/>
        </w:rPr>
      </w:pPr>
      <w:r w:rsidRPr="00D97EAB">
        <w:rPr>
          <w:rFonts w:ascii="Arial" w:hAnsi="Arial" w:cs="Arial"/>
          <w:sz w:val="24"/>
          <w:szCs w:val="24"/>
        </w:rPr>
        <w:t xml:space="preserve">Business and workplace (BHAWA, Business Durham, Climate change team business and Food inequality and waste </w:t>
      </w:r>
      <w:proofErr w:type="gramStart"/>
      <w:r w:rsidRPr="00D97EAB">
        <w:rPr>
          <w:rFonts w:ascii="Arial" w:hAnsi="Arial" w:cs="Arial"/>
          <w:sz w:val="24"/>
          <w:szCs w:val="24"/>
        </w:rPr>
        <w:t>partnerships )</w:t>
      </w:r>
      <w:proofErr w:type="gramEnd"/>
    </w:p>
    <w:p w14:paraId="7304CEE2" w14:textId="77777777" w:rsidR="00A66620" w:rsidRDefault="00A66620" w:rsidP="00A66620">
      <w:pPr>
        <w:rPr>
          <w:rFonts w:ascii="Arial" w:hAnsi="Arial" w:cs="Arial"/>
          <w:sz w:val="24"/>
          <w:szCs w:val="24"/>
        </w:rPr>
      </w:pPr>
    </w:p>
    <w:p w14:paraId="1A81AE89" w14:textId="77777777" w:rsidR="00A66620" w:rsidRPr="0092080E" w:rsidRDefault="00A66620" w:rsidP="00A66620">
      <w:pPr>
        <w:rPr>
          <w:rFonts w:ascii="Arial" w:hAnsi="Arial" w:cs="Arial"/>
          <w:b/>
          <w:bCs/>
          <w:sz w:val="24"/>
          <w:szCs w:val="24"/>
        </w:rPr>
      </w:pPr>
      <w:r w:rsidRPr="0092080E">
        <w:rPr>
          <w:rFonts w:ascii="Arial" w:hAnsi="Arial" w:cs="Arial"/>
          <w:b/>
          <w:bCs/>
          <w:sz w:val="24"/>
          <w:szCs w:val="24"/>
        </w:rPr>
        <w:t xml:space="preserve">Mapping and addressing the barriers to healthy food provision in County Durham </w:t>
      </w:r>
    </w:p>
    <w:p w14:paraId="7C11901D" w14:textId="77777777" w:rsidR="00A66620" w:rsidRDefault="00A66620" w:rsidP="00A66620">
      <w:r>
        <w:lastRenderedPageBreak/>
        <w:t xml:space="preserve">COM – B diagnosis – mapping the barriers and behaviour change techniques for healthier out of home food </w:t>
      </w:r>
      <w:proofErr w:type="gramStart"/>
      <w:r>
        <w:t>provision</w:t>
      </w:r>
      <w:proofErr w:type="gramEnd"/>
      <w:r>
        <w:t xml:space="preserve"> </w:t>
      </w:r>
    </w:p>
    <w:tbl>
      <w:tblPr>
        <w:tblW w:w="9667" w:type="dxa"/>
        <w:tblCellMar>
          <w:left w:w="0" w:type="dxa"/>
          <w:right w:w="0" w:type="dxa"/>
        </w:tblCellMar>
        <w:tblLook w:val="0420" w:firstRow="1" w:lastRow="0" w:firstColumn="0" w:lastColumn="0" w:noHBand="0" w:noVBand="1"/>
      </w:tblPr>
      <w:tblGrid>
        <w:gridCol w:w="1622"/>
        <w:gridCol w:w="1299"/>
        <w:gridCol w:w="2752"/>
        <w:gridCol w:w="1865"/>
        <w:gridCol w:w="2129"/>
      </w:tblGrid>
      <w:tr w:rsidR="00A66620" w:rsidRPr="00A158A4" w14:paraId="21EF15A5" w14:textId="77777777" w:rsidTr="003210DA">
        <w:trPr>
          <w:trHeight w:val="696"/>
        </w:trPr>
        <w:tc>
          <w:tcPr>
            <w:tcW w:w="1253" w:type="dxa"/>
            <w:tcBorders>
              <w:top w:val="single" w:sz="8" w:space="0" w:color="C96731"/>
              <w:left w:val="single" w:sz="8" w:space="0" w:color="000000"/>
              <w:bottom w:val="single" w:sz="8" w:space="0" w:color="C96731"/>
              <w:right w:val="single" w:sz="8" w:space="0" w:color="000000"/>
            </w:tcBorders>
            <w:shd w:val="clear" w:color="auto" w:fill="auto"/>
            <w:tcMar>
              <w:top w:w="72" w:type="dxa"/>
              <w:left w:w="144" w:type="dxa"/>
              <w:bottom w:w="72" w:type="dxa"/>
              <w:right w:w="144" w:type="dxa"/>
            </w:tcMar>
            <w:hideMark/>
          </w:tcPr>
          <w:p w14:paraId="48D29A47" w14:textId="77777777" w:rsidR="00A66620" w:rsidRPr="00A158A4" w:rsidRDefault="00A66620" w:rsidP="003210DA">
            <w:pPr>
              <w:spacing w:after="0" w:line="240" w:lineRule="auto"/>
              <w:rPr>
                <w:rFonts w:ascii="Arial" w:eastAsia="Times New Roman" w:hAnsi="Arial" w:cs="Arial"/>
                <w:sz w:val="24"/>
                <w:szCs w:val="24"/>
                <w:lang w:eastAsia="en-GB"/>
              </w:rPr>
            </w:pPr>
            <w:r w:rsidRPr="00A158A4">
              <w:rPr>
                <w:rFonts w:ascii="Arial" w:eastAsia="Times New Roman" w:hAnsi="Arial" w:cs="Arial"/>
                <w:b/>
                <w:bCs/>
                <w:color w:val="000000"/>
                <w:kern w:val="24"/>
                <w:sz w:val="24"/>
                <w:szCs w:val="24"/>
                <w:lang w:val="en-US" w:eastAsia="en-GB"/>
              </w:rPr>
              <w:t xml:space="preserve">COM-B Component </w:t>
            </w:r>
          </w:p>
        </w:tc>
        <w:tc>
          <w:tcPr>
            <w:tcW w:w="963" w:type="dxa"/>
            <w:tcBorders>
              <w:top w:val="single" w:sz="8" w:space="0" w:color="C96731"/>
              <w:left w:val="single" w:sz="8" w:space="0" w:color="000000"/>
              <w:bottom w:val="single" w:sz="8" w:space="0" w:color="C96731"/>
              <w:right w:val="single" w:sz="8" w:space="0" w:color="000000"/>
            </w:tcBorders>
            <w:shd w:val="clear" w:color="auto" w:fill="auto"/>
            <w:tcMar>
              <w:top w:w="72" w:type="dxa"/>
              <w:left w:w="144" w:type="dxa"/>
              <w:bottom w:w="72" w:type="dxa"/>
              <w:right w:w="144" w:type="dxa"/>
            </w:tcMar>
            <w:hideMark/>
          </w:tcPr>
          <w:p w14:paraId="52756571" w14:textId="77777777" w:rsidR="00A66620" w:rsidRPr="00A158A4" w:rsidRDefault="00A66620" w:rsidP="003210DA">
            <w:pPr>
              <w:spacing w:after="0" w:line="240" w:lineRule="auto"/>
              <w:rPr>
                <w:rFonts w:ascii="Arial" w:eastAsia="Times New Roman" w:hAnsi="Arial" w:cs="Arial"/>
                <w:sz w:val="24"/>
                <w:szCs w:val="24"/>
                <w:lang w:eastAsia="en-GB"/>
              </w:rPr>
            </w:pPr>
          </w:p>
        </w:tc>
        <w:tc>
          <w:tcPr>
            <w:tcW w:w="3521" w:type="dxa"/>
            <w:tcBorders>
              <w:top w:val="single" w:sz="8" w:space="0" w:color="C96731"/>
              <w:left w:val="single" w:sz="8" w:space="0" w:color="000000"/>
              <w:bottom w:val="single" w:sz="8" w:space="0" w:color="C96731"/>
              <w:right w:val="single" w:sz="8" w:space="0" w:color="000000"/>
            </w:tcBorders>
            <w:shd w:val="clear" w:color="auto" w:fill="auto"/>
            <w:tcMar>
              <w:top w:w="72" w:type="dxa"/>
              <w:left w:w="144" w:type="dxa"/>
              <w:bottom w:w="72" w:type="dxa"/>
              <w:right w:w="144" w:type="dxa"/>
            </w:tcMar>
            <w:hideMark/>
          </w:tcPr>
          <w:p w14:paraId="7CC17D1C" w14:textId="77777777" w:rsidR="00A66620" w:rsidRPr="00A158A4" w:rsidRDefault="00A66620" w:rsidP="003210DA">
            <w:pPr>
              <w:spacing w:after="0" w:line="240" w:lineRule="auto"/>
              <w:rPr>
                <w:rFonts w:ascii="Arial" w:eastAsia="Times New Roman" w:hAnsi="Arial" w:cs="Arial"/>
                <w:sz w:val="24"/>
                <w:szCs w:val="24"/>
                <w:lang w:eastAsia="en-GB"/>
              </w:rPr>
            </w:pPr>
            <w:r w:rsidRPr="00A158A4">
              <w:rPr>
                <w:rFonts w:ascii="Arial" w:eastAsia="Times New Roman" w:hAnsi="Arial" w:cs="Arial"/>
                <w:b/>
                <w:bCs/>
                <w:color w:val="000000"/>
                <w:kern w:val="24"/>
                <w:sz w:val="24"/>
                <w:szCs w:val="24"/>
                <w:lang w:val="en-US" w:eastAsia="en-GB"/>
              </w:rPr>
              <w:t xml:space="preserve">Identified barriers to healthy eating </w:t>
            </w:r>
          </w:p>
        </w:tc>
        <w:tc>
          <w:tcPr>
            <w:tcW w:w="2034" w:type="dxa"/>
            <w:tcBorders>
              <w:top w:val="single" w:sz="8" w:space="0" w:color="C96731"/>
              <w:left w:val="single" w:sz="8" w:space="0" w:color="000000"/>
              <w:bottom w:val="single" w:sz="8" w:space="0" w:color="C96731"/>
              <w:right w:val="single" w:sz="8" w:space="0" w:color="000000"/>
            </w:tcBorders>
            <w:shd w:val="clear" w:color="auto" w:fill="auto"/>
            <w:tcMar>
              <w:top w:w="72" w:type="dxa"/>
              <w:left w:w="144" w:type="dxa"/>
              <w:bottom w:w="72" w:type="dxa"/>
              <w:right w:w="144" w:type="dxa"/>
            </w:tcMar>
            <w:hideMark/>
          </w:tcPr>
          <w:p w14:paraId="25E98BF1" w14:textId="77777777" w:rsidR="00A66620" w:rsidRPr="00A158A4" w:rsidRDefault="00A66620" w:rsidP="003210DA">
            <w:pPr>
              <w:spacing w:after="0" w:line="240" w:lineRule="auto"/>
              <w:rPr>
                <w:rFonts w:ascii="Arial" w:eastAsia="Times New Roman" w:hAnsi="Arial" w:cs="Arial"/>
                <w:sz w:val="24"/>
                <w:szCs w:val="24"/>
                <w:lang w:eastAsia="en-GB"/>
              </w:rPr>
            </w:pPr>
            <w:r w:rsidRPr="00A158A4">
              <w:rPr>
                <w:rFonts w:ascii="Arial" w:eastAsia="Times New Roman" w:hAnsi="Arial" w:cs="Arial"/>
                <w:b/>
                <w:bCs/>
                <w:color w:val="000000"/>
                <w:kern w:val="24"/>
                <w:sz w:val="24"/>
                <w:szCs w:val="24"/>
                <w:lang w:val="en-US" w:eastAsia="en-GB"/>
              </w:rPr>
              <w:t xml:space="preserve">Intervention functions </w:t>
            </w:r>
          </w:p>
        </w:tc>
        <w:tc>
          <w:tcPr>
            <w:tcW w:w="1896" w:type="dxa"/>
            <w:tcBorders>
              <w:top w:val="single" w:sz="8" w:space="0" w:color="C96731"/>
              <w:left w:val="single" w:sz="8" w:space="0" w:color="000000"/>
              <w:bottom w:val="single" w:sz="8" w:space="0" w:color="C96731"/>
              <w:right w:val="single" w:sz="8" w:space="0" w:color="000000"/>
            </w:tcBorders>
            <w:shd w:val="clear" w:color="auto" w:fill="auto"/>
            <w:tcMar>
              <w:top w:w="72" w:type="dxa"/>
              <w:left w:w="144" w:type="dxa"/>
              <w:bottom w:w="72" w:type="dxa"/>
              <w:right w:w="144" w:type="dxa"/>
            </w:tcMar>
            <w:hideMark/>
          </w:tcPr>
          <w:p w14:paraId="0BAA5E44" w14:textId="77777777" w:rsidR="00A66620" w:rsidRPr="00A158A4" w:rsidRDefault="00A66620" w:rsidP="003210DA">
            <w:pPr>
              <w:spacing w:after="0" w:line="240" w:lineRule="auto"/>
              <w:rPr>
                <w:rFonts w:ascii="Arial" w:eastAsia="Times New Roman" w:hAnsi="Arial" w:cs="Arial"/>
                <w:sz w:val="24"/>
                <w:szCs w:val="24"/>
                <w:lang w:eastAsia="en-GB"/>
              </w:rPr>
            </w:pPr>
            <w:r w:rsidRPr="00A158A4">
              <w:rPr>
                <w:rFonts w:ascii="Arial" w:eastAsia="Times New Roman" w:hAnsi="Arial" w:cs="Arial"/>
                <w:b/>
                <w:bCs/>
                <w:color w:val="000000"/>
                <w:kern w:val="24"/>
                <w:sz w:val="24"/>
                <w:szCs w:val="24"/>
                <w:lang w:val="en-US" w:eastAsia="en-GB"/>
              </w:rPr>
              <w:t>BCT</w:t>
            </w:r>
          </w:p>
        </w:tc>
      </w:tr>
      <w:tr w:rsidR="00A66620" w:rsidRPr="00A158A4" w14:paraId="3246D83C" w14:textId="77777777" w:rsidTr="003210DA">
        <w:trPr>
          <w:trHeight w:val="696"/>
        </w:trPr>
        <w:tc>
          <w:tcPr>
            <w:tcW w:w="1253" w:type="dxa"/>
            <w:vMerge w:val="restart"/>
            <w:tcBorders>
              <w:top w:val="single" w:sz="8" w:space="0" w:color="C96731"/>
              <w:left w:val="single" w:sz="8" w:space="0" w:color="000000"/>
              <w:bottom w:val="single" w:sz="8" w:space="0" w:color="000000"/>
              <w:right w:val="single" w:sz="8" w:space="0" w:color="000000"/>
            </w:tcBorders>
            <w:shd w:val="clear" w:color="auto" w:fill="C96731"/>
            <w:tcMar>
              <w:top w:w="72" w:type="dxa"/>
              <w:left w:w="144" w:type="dxa"/>
              <w:bottom w:w="72" w:type="dxa"/>
              <w:right w:w="144" w:type="dxa"/>
            </w:tcMar>
            <w:hideMark/>
          </w:tcPr>
          <w:p w14:paraId="6C1E2498" w14:textId="77777777" w:rsidR="00A66620" w:rsidRPr="00A158A4" w:rsidRDefault="00A66620" w:rsidP="003210DA">
            <w:pPr>
              <w:spacing w:after="0" w:line="240" w:lineRule="auto"/>
              <w:rPr>
                <w:rFonts w:ascii="Arial" w:eastAsia="Times New Roman" w:hAnsi="Arial" w:cs="Arial"/>
                <w:b/>
                <w:bCs/>
                <w:sz w:val="24"/>
                <w:szCs w:val="24"/>
                <w:lang w:eastAsia="en-GB"/>
              </w:rPr>
            </w:pPr>
            <w:r w:rsidRPr="00A158A4">
              <w:rPr>
                <w:rFonts w:ascii="Calibri" w:eastAsia="Times New Roman" w:hAnsi="Calibri" w:cs="Calibri"/>
                <w:b/>
                <w:bCs/>
                <w:color w:val="000000"/>
                <w:kern w:val="24"/>
                <w:sz w:val="24"/>
                <w:szCs w:val="24"/>
                <w:lang w:val="en-US" w:eastAsia="en-GB"/>
              </w:rPr>
              <w:t xml:space="preserve">Opportunity </w:t>
            </w:r>
          </w:p>
        </w:tc>
        <w:tc>
          <w:tcPr>
            <w:tcW w:w="963" w:type="dxa"/>
            <w:tcBorders>
              <w:top w:val="single" w:sz="8" w:space="0" w:color="C96731"/>
              <w:left w:val="single" w:sz="8" w:space="0" w:color="000000"/>
              <w:bottom w:val="single" w:sz="8" w:space="0" w:color="000000"/>
              <w:right w:val="single" w:sz="8" w:space="0" w:color="000000"/>
            </w:tcBorders>
            <w:shd w:val="clear" w:color="auto" w:fill="C96731"/>
            <w:tcMar>
              <w:top w:w="72" w:type="dxa"/>
              <w:left w:w="144" w:type="dxa"/>
              <w:bottom w:w="72" w:type="dxa"/>
              <w:right w:w="144" w:type="dxa"/>
            </w:tcMar>
            <w:hideMark/>
          </w:tcPr>
          <w:p w14:paraId="5B6ECA43" w14:textId="77777777" w:rsidR="00A66620" w:rsidRPr="00A158A4" w:rsidRDefault="00A66620" w:rsidP="003210DA">
            <w:pPr>
              <w:spacing w:after="0" w:line="240" w:lineRule="auto"/>
              <w:rPr>
                <w:rFonts w:ascii="Arial" w:eastAsia="Times New Roman" w:hAnsi="Arial" w:cs="Arial"/>
                <w:sz w:val="24"/>
                <w:szCs w:val="24"/>
                <w:lang w:eastAsia="en-GB"/>
              </w:rPr>
            </w:pPr>
            <w:r w:rsidRPr="00A158A4">
              <w:rPr>
                <w:rFonts w:ascii="Calibri" w:eastAsia="Times New Roman" w:hAnsi="Calibri" w:cs="Calibri"/>
                <w:color w:val="000000"/>
                <w:kern w:val="24"/>
                <w:sz w:val="24"/>
                <w:szCs w:val="24"/>
                <w:lang w:val="en-US" w:eastAsia="en-GB"/>
              </w:rPr>
              <w:t>Physical</w:t>
            </w:r>
          </w:p>
        </w:tc>
        <w:tc>
          <w:tcPr>
            <w:tcW w:w="3521" w:type="dxa"/>
            <w:tcBorders>
              <w:top w:val="single" w:sz="8" w:space="0" w:color="C96731"/>
              <w:left w:val="single" w:sz="8" w:space="0" w:color="000000"/>
              <w:bottom w:val="single" w:sz="8" w:space="0" w:color="000000"/>
              <w:right w:val="single" w:sz="8" w:space="0" w:color="000000"/>
            </w:tcBorders>
            <w:shd w:val="clear" w:color="auto" w:fill="C96731"/>
            <w:tcMar>
              <w:top w:w="72" w:type="dxa"/>
              <w:left w:w="144" w:type="dxa"/>
              <w:bottom w:w="72" w:type="dxa"/>
              <w:right w:w="144" w:type="dxa"/>
            </w:tcMar>
            <w:hideMark/>
          </w:tcPr>
          <w:p w14:paraId="44524DAC" w14:textId="77777777" w:rsidR="00A66620" w:rsidRPr="00A158A4" w:rsidRDefault="00A66620" w:rsidP="003210DA">
            <w:pPr>
              <w:spacing w:after="0" w:line="240" w:lineRule="auto"/>
              <w:rPr>
                <w:rFonts w:ascii="Arial" w:eastAsia="Times New Roman" w:hAnsi="Arial" w:cs="Arial"/>
                <w:lang w:eastAsia="en-GB"/>
              </w:rPr>
            </w:pPr>
            <w:r w:rsidRPr="00A158A4">
              <w:rPr>
                <w:rFonts w:ascii="Calibri" w:eastAsia="Times New Roman" w:hAnsi="Calibri" w:cs="Calibri"/>
                <w:color w:val="000000"/>
                <w:kern w:val="24"/>
                <w:lang w:val="en-US" w:eastAsia="en-GB"/>
              </w:rPr>
              <w:t xml:space="preserve">Access to healthy food/drink options ‘out of home’. </w:t>
            </w:r>
          </w:p>
          <w:p w14:paraId="247A9774" w14:textId="77777777" w:rsidR="00A66620" w:rsidRPr="00A158A4" w:rsidRDefault="00A66620" w:rsidP="003210DA">
            <w:pPr>
              <w:spacing w:after="0" w:line="240" w:lineRule="auto"/>
              <w:rPr>
                <w:rFonts w:ascii="Arial" w:eastAsia="Times New Roman" w:hAnsi="Arial" w:cs="Arial"/>
                <w:lang w:eastAsia="en-GB"/>
              </w:rPr>
            </w:pPr>
            <w:r w:rsidRPr="00A158A4">
              <w:rPr>
                <w:rFonts w:ascii="Calibri" w:eastAsia="Times New Roman" w:hAnsi="Calibri" w:cs="Calibri"/>
                <w:color w:val="000000"/>
                <w:kern w:val="24"/>
                <w:lang w:val="en-US" w:eastAsia="en-GB"/>
              </w:rPr>
              <w:t>Access to healthy options in places where children meet.</w:t>
            </w:r>
          </w:p>
          <w:p w14:paraId="0E10FA10" w14:textId="77777777" w:rsidR="00A66620" w:rsidRPr="00A158A4" w:rsidRDefault="00A66620" w:rsidP="003210DA">
            <w:pPr>
              <w:spacing w:after="0" w:line="240" w:lineRule="auto"/>
              <w:rPr>
                <w:rFonts w:ascii="Arial" w:eastAsia="Times New Roman" w:hAnsi="Arial" w:cs="Arial"/>
                <w:lang w:eastAsia="en-GB"/>
              </w:rPr>
            </w:pPr>
            <w:r w:rsidRPr="00A158A4">
              <w:rPr>
                <w:rFonts w:ascii="Calibri" w:eastAsia="Times New Roman" w:hAnsi="Calibri" w:cs="Calibri"/>
                <w:color w:val="000000"/>
                <w:kern w:val="24"/>
                <w:lang w:val="en-US" w:eastAsia="en-GB"/>
              </w:rPr>
              <w:t>Having the time – convenient healthy options available</w:t>
            </w:r>
          </w:p>
        </w:tc>
        <w:tc>
          <w:tcPr>
            <w:tcW w:w="2034" w:type="dxa"/>
            <w:tcBorders>
              <w:top w:val="single" w:sz="8" w:space="0" w:color="C96731"/>
              <w:left w:val="single" w:sz="8" w:space="0" w:color="000000"/>
              <w:bottom w:val="single" w:sz="8" w:space="0" w:color="000000"/>
              <w:right w:val="single" w:sz="8" w:space="0" w:color="000000"/>
            </w:tcBorders>
            <w:shd w:val="clear" w:color="auto" w:fill="C96731"/>
            <w:tcMar>
              <w:top w:w="72" w:type="dxa"/>
              <w:left w:w="144" w:type="dxa"/>
              <w:bottom w:w="72" w:type="dxa"/>
              <w:right w:w="144" w:type="dxa"/>
            </w:tcMar>
            <w:hideMark/>
          </w:tcPr>
          <w:p w14:paraId="3C55DEC7" w14:textId="77777777" w:rsidR="00A66620" w:rsidRPr="00A158A4" w:rsidRDefault="00A66620" w:rsidP="003210DA">
            <w:pPr>
              <w:spacing w:after="0" w:line="240" w:lineRule="auto"/>
              <w:rPr>
                <w:rFonts w:ascii="Arial" w:eastAsia="Times New Roman" w:hAnsi="Arial" w:cs="Arial"/>
                <w:lang w:eastAsia="en-GB"/>
              </w:rPr>
            </w:pPr>
            <w:r w:rsidRPr="00A158A4">
              <w:rPr>
                <w:rFonts w:ascii="Calibri" w:eastAsia="Times New Roman" w:hAnsi="Calibri" w:cs="Calibri"/>
                <w:color w:val="000000"/>
                <w:kern w:val="24"/>
                <w:lang w:val="en-US" w:eastAsia="en-GB"/>
              </w:rPr>
              <w:t>environmental restructuring</w:t>
            </w:r>
          </w:p>
        </w:tc>
        <w:tc>
          <w:tcPr>
            <w:tcW w:w="1896" w:type="dxa"/>
            <w:tcBorders>
              <w:top w:val="single" w:sz="8" w:space="0" w:color="C96731"/>
              <w:left w:val="single" w:sz="8" w:space="0" w:color="000000"/>
              <w:bottom w:val="single" w:sz="8" w:space="0" w:color="000000"/>
              <w:right w:val="single" w:sz="8" w:space="0" w:color="000000"/>
            </w:tcBorders>
            <w:shd w:val="clear" w:color="auto" w:fill="C96731"/>
            <w:tcMar>
              <w:top w:w="72" w:type="dxa"/>
              <w:left w:w="144" w:type="dxa"/>
              <w:bottom w:w="72" w:type="dxa"/>
              <w:right w:w="144" w:type="dxa"/>
            </w:tcMar>
            <w:hideMark/>
          </w:tcPr>
          <w:p w14:paraId="45503D27" w14:textId="77777777" w:rsidR="00A66620" w:rsidRPr="00A158A4" w:rsidRDefault="00A66620" w:rsidP="003210DA">
            <w:pPr>
              <w:spacing w:after="0" w:line="240" w:lineRule="auto"/>
              <w:rPr>
                <w:rFonts w:ascii="Arial" w:eastAsia="Times New Roman" w:hAnsi="Arial" w:cs="Arial"/>
                <w:lang w:eastAsia="en-GB"/>
              </w:rPr>
            </w:pPr>
            <w:r w:rsidRPr="00A158A4">
              <w:rPr>
                <w:rFonts w:ascii="Calibri" w:eastAsia="Times New Roman" w:hAnsi="Calibri" w:cs="Calibri"/>
                <w:color w:val="000000"/>
                <w:kern w:val="24"/>
                <w:lang w:val="en-US" w:eastAsia="en-GB"/>
              </w:rPr>
              <w:t>Adapting menus, adding nudges – healthy food cues to the menus and shelving</w:t>
            </w:r>
          </w:p>
        </w:tc>
      </w:tr>
      <w:tr w:rsidR="00A66620" w:rsidRPr="00A158A4" w14:paraId="3A91E710" w14:textId="77777777" w:rsidTr="003210DA">
        <w:trPr>
          <w:trHeight w:val="728"/>
        </w:trPr>
        <w:tc>
          <w:tcPr>
            <w:tcW w:w="0" w:type="auto"/>
            <w:vMerge/>
            <w:tcBorders>
              <w:top w:val="single" w:sz="8" w:space="0" w:color="C96731"/>
              <w:left w:val="single" w:sz="8" w:space="0" w:color="000000"/>
              <w:bottom w:val="single" w:sz="8" w:space="0" w:color="000000"/>
              <w:right w:val="single" w:sz="8" w:space="0" w:color="000000"/>
            </w:tcBorders>
            <w:vAlign w:val="center"/>
            <w:hideMark/>
          </w:tcPr>
          <w:p w14:paraId="62E2522F" w14:textId="77777777" w:rsidR="00A66620" w:rsidRPr="00A158A4" w:rsidRDefault="00A66620" w:rsidP="003210DA">
            <w:pPr>
              <w:spacing w:after="0" w:line="240" w:lineRule="auto"/>
              <w:rPr>
                <w:rFonts w:ascii="Arial" w:eastAsia="Times New Roman" w:hAnsi="Arial" w:cs="Arial"/>
                <w:sz w:val="24"/>
                <w:szCs w:val="24"/>
                <w:lang w:eastAsia="en-GB"/>
              </w:rPr>
            </w:pPr>
          </w:p>
        </w:tc>
        <w:tc>
          <w:tcPr>
            <w:tcW w:w="96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F77AD7E" w14:textId="77777777" w:rsidR="00A66620" w:rsidRPr="00A158A4" w:rsidRDefault="00A66620" w:rsidP="003210DA">
            <w:pPr>
              <w:spacing w:after="0" w:line="240" w:lineRule="auto"/>
              <w:rPr>
                <w:rFonts w:ascii="Arial" w:eastAsia="Times New Roman" w:hAnsi="Arial" w:cs="Arial"/>
                <w:sz w:val="24"/>
                <w:szCs w:val="24"/>
                <w:lang w:eastAsia="en-GB"/>
              </w:rPr>
            </w:pPr>
            <w:r w:rsidRPr="00A158A4">
              <w:rPr>
                <w:rFonts w:ascii="Calibri" w:eastAsia="Times New Roman" w:hAnsi="Calibri" w:cs="Calibri"/>
                <w:color w:val="000000"/>
                <w:kern w:val="24"/>
                <w:sz w:val="24"/>
                <w:szCs w:val="24"/>
                <w:lang w:val="en-US" w:eastAsia="en-GB"/>
              </w:rPr>
              <w:t xml:space="preserve">Social </w:t>
            </w:r>
          </w:p>
        </w:tc>
        <w:tc>
          <w:tcPr>
            <w:tcW w:w="35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D477B23" w14:textId="77777777" w:rsidR="00A66620" w:rsidRPr="00A158A4" w:rsidRDefault="00A66620" w:rsidP="003210DA">
            <w:pPr>
              <w:spacing w:after="0" w:line="240" w:lineRule="auto"/>
              <w:rPr>
                <w:rFonts w:ascii="Arial" w:eastAsia="Times New Roman" w:hAnsi="Arial" w:cs="Arial"/>
                <w:lang w:eastAsia="en-GB"/>
              </w:rPr>
            </w:pPr>
            <w:r w:rsidRPr="00A158A4">
              <w:rPr>
                <w:rFonts w:ascii="Calibri" w:eastAsia="Times New Roman" w:hAnsi="Calibri" w:cs="Calibri"/>
                <w:color w:val="000000"/>
                <w:kern w:val="24"/>
                <w:lang w:val="en-US" w:eastAsia="en-GB"/>
              </w:rPr>
              <w:t xml:space="preserve">Familial/peer habits and attitudes to healthy eating </w:t>
            </w:r>
          </w:p>
          <w:p w14:paraId="4A4BC8AD" w14:textId="77777777" w:rsidR="00A66620" w:rsidRPr="00A158A4" w:rsidRDefault="00A66620" w:rsidP="003210DA">
            <w:pPr>
              <w:spacing w:after="0" w:line="240" w:lineRule="auto"/>
              <w:rPr>
                <w:rFonts w:ascii="Arial" w:eastAsia="Times New Roman" w:hAnsi="Arial" w:cs="Arial"/>
                <w:lang w:eastAsia="en-GB"/>
              </w:rPr>
            </w:pPr>
            <w:r w:rsidRPr="00A158A4">
              <w:rPr>
                <w:rFonts w:ascii="Calibri" w:eastAsia="Times New Roman" w:hAnsi="Calibri" w:cs="Calibri"/>
                <w:color w:val="000000"/>
                <w:kern w:val="24"/>
                <w:lang w:val="en-US" w:eastAsia="en-GB"/>
              </w:rPr>
              <w:t>Community/peer norms</w:t>
            </w:r>
          </w:p>
          <w:p w14:paraId="585E8251" w14:textId="77777777" w:rsidR="00A66620" w:rsidRPr="00A158A4" w:rsidRDefault="00A66620" w:rsidP="003210DA">
            <w:pPr>
              <w:spacing w:after="0" w:line="240" w:lineRule="auto"/>
              <w:rPr>
                <w:rFonts w:ascii="Arial" w:eastAsia="Times New Roman" w:hAnsi="Arial" w:cs="Arial"/>
                <w:lang w:eastAsia="en-GB"/>
              </w:rPr>
            </w:pPr>
            <w:r w:rsidRPr="00A158A4">
              <w:rPr>
                <w:rFonts w:ascii="Calibri" w:eastAsia="Times New Roman" w:hAnsi="Calibri" w:cs="Calibri"/>
                <w:color w:val="000000"/>
                <w:kern w:val="24"/>
                <w:lang w:val="en-US" w:eastAsia="en-GB"/>
              </w:rPr>
              <w:t xml:space="preserve">Advertising of HFSS </w:t>
            </w:r>
          </w:p>
          <w:p w14:paraId="3CBA45BA" w14:textId="77777777" w:rsidR="00A66620" w:rsidRPr="00A158A4" w:rsidRDefault="00A66620" w:rsidP="003210DA">
            <w:pPr>
              <w:spacing w:after="0" w:line="240" w:lineRule="auto"/>
              <w:rPr>
                <w:rFonts w:ascii="Arial" w:eastAsia="Times New Roman" w:hAnsi="Arial" w:cs="Arial"/>
                <w:lang w:eastAsia="en-GB"/>
              </w:rPr>
            </w:pPr>
            <w:r w:rsidRPr="00A158A4">
              <w:rPr>
                <w:rFonts w:ascii="Calibri" w:eastAsia="Times New Roman" w:hAnsi="Calibri" w:cs="Calibri"/>
                <w:color w:val="000000"/>
                <w:kern w:val="24"/>
                <w:lang w:val="en-US" w:eastAsia="en-GB"/>
              </w:rPr>
              <w:t xml:space="preserve">Families purchasing unhealthy foods </w:t>
            </w:r>
          </w:p>
        </w:tc>
        <w:tc>
          <w:tcPr>
            <w:tcW w:w="203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111C46A" w14:textId="77777777" w:rsidR="00A66620" w:rsidRPr="00A158A4" w:rsidRDefault="00A66620" w:rsidP="003210DA">
            <w:pPr>
              <w:spacing w:after="0" w:line="240" w:lineRule="auto"/>
              <w:rPr>
                <w:rFonts w:ascii="Arial" w:eastAsia="Times New Roman" w:hAnsi="Arial" w:cs="Arial"/>
                <w:lang w:eastAsia="en-GB"/>
              </w:rPr>
            </w:pPr>
            <w:r w:rsidRPr="00A158A4">
              <w:rPr>
                <w:rFonts w:ascii="Calibri" w:eastAsia="Times New Roman" w:hAnsi="Calibri" w:cs="Calibri"/>
                <w:color w:val="000000"/>
                <w:kern w:val="24"/>
                <w:lang w:val="en-US" w:eastAsia="en-GB"/>
              </w:rPr>
              <w:t>Restriction, environmental restructuring, modelling, enablement</w:t>
            </w:r>
          </w:p>
        </w:tc>
        <w:tc>
          <w:tcPr>
            <w:tcW w:w="189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1A8FA2A" w14:textId="77777777" w:rsidR="00A66620" w:rsidRPr="00A158A4" w:rsidRDefault="00A66620" w:rsidP="003210DA">
            <w:pPr>
              <w:spacing w:after="0" w:line="240" w:lineRule="auto"/>
              <w:rPr>
                <w:rFonts w:ascii="Arial" w:eastAsia="Times New Roman" w:hAnsi="Arial" w:cs="Arial"/>
                <w:lang w:eastAsia="en-GB"/>
              </w:rPr>
            </w:pPr>
            <w:r w:rsidRPr="00A158A4">
              <w:rPr>
                <w:rFonts w:ascii="Calibri" w:eastAsia="Times New Roman" w:hAnsi="Calibri" w:cs="Calibri"/>
                <w:color w:val="000000"/>
                <w:kern w:val="24"/>
                <w:lang w:val="en-US" w:eastAsia="en-GB"/>
              </w:rPr>
              <w:t xml:space="preserve">Nudges, menu adaptations – making easier to choose healthy options </w:t>
            </w:r>
          </w:p>
        </w:tc>
      </w:tr>
      <w:tr w:rsidR="00A66620" w:rsidRPr="00A158A4" w14:paraId="7D5D2A68" w14:textId="77777777" w:rsidTr="003210DA">
        <w:trPr>
          <w:trHeight w:val="664"/>
        </w:trPr>
        <w:tc>
          <w:tcPr>
            <w:tcW w:w="1253" w:type="dxa"/>
            <w:tcBorders>
              <w:top w:val="single" w:sz="8" w:space="0" w:color="000000"/>
              <w:left w:val="single" w:sz="8" w:space="0" w:color="000000"/>
              <w:bottom w:val="single" w:sz="8" w:space="0" w:color="000000"/>
              <w:right w:val="single" w:sz="8" w:space="0" w:color="000000"/>
            </w:tcBorders>
            <w:shd w:val="clear" w:color="auto" w:fill="C96731"/>
            <w:tcMar>
              <w:top w:w="72" w:type="dxa"/>
              <w:left w:w="144" w:type="dxa"/>
              <w:bottom w:w="72" w:type="dxa"/>
              <w:right w:w="144" w:type="dxa"/>
            </w:tcMar>
            <w:hideMark/>
          </w:tcPr>
          <w:p w14:paraId="0A5A276F" w14:textId="77777777" w:rsidR="00A66620" w:rsidRPr="00A158A4" w:rsidRDefault="00A66620" w:rsidP="003210DA">
            <w:pPr>
              <w:spacing w:after="0" w:line="240" w:lineRule="auto"/>
              <w:rPr>
                <w:rFonts w:ascii="Arial" w:eastAsia="Times New Roman" w:hAnsi="Arial" w:cs="Arial"/>
                <w:b/>
                <w:bCs/>
                <w:sz w:val="24"/>
                <w:szCs w:val="24"/>
                <w:lang w:eastAsia="en-GB"/>
              </w:rPr>
            </w:pPr>
            <w:r w:rsidRPr="00A158A4">
              <w:rPr>
                <w:rFonts w:ascii="Calibri" w:eastAsia="Times New Roman" w:hAnsi="Calibri" w:cs="Calibri"/>
                <w:b/>
                <w:bCs/>
                <w:color w:val="000000"/>
                <w:kern w:val="24"/>
                <w:sz w:val="24"/>
                <w:szCs w:val="24"/>
                <w:lang w:val="en-US" w:eastAsia="en-GB"/>
              </w:rPr>
              <w:t xml:space="preserve">Motivation </w:t>
            </w:r>
          </w:p>
        </w:tc>
        <w:tc>
          <w:tcPr>
            <w:tcW w:w="963" w:type="dxa"/>
            <w:tcBorders>
              <w:top w:val="single" w:sz="8" w:space="0" w:color="000000"/>
              <w:left w:val="single" w:sz="8" w:space="0" w:color="000000"/>
              <w:bottom w:val="single" w:sz="8" w:space="0" w:color="000000"/>
              <w:right w:val="single" w:sz="8" w:space="0" w:color="000000"/>
            </w:tcBorders>
            <w:shd w:val="clear" w:color="auto" w:fill="C96731"/>
            <w:tcMar>
              <w:top w:w="72" w:type="dxa"/>
              <w:left w:w="144" w:type="dxa"/>
              <w:bottom w:w="72" w:type="dxa"/>
              <w:right w:w="144" w:type="dxa"/>
            </w:tcMar>
            <w:hideMark/>
          </w:tcPr>
          <w:p w14:paraId="3FA77FE7" w14:textId="77777777" w:rsidR="00A66620" w:rsidRPr="00A158A4" w:rsidRDefault="00A66620" w:rsidP="003210DA">
            <w:pPr>
              <w:spacing w:after="0" w:line="240" w:lineRule="auto"/>
              <w:rPr>
                <w:rFonts w:ascii="Arial" w:eastAsia="Times New Roman" w:hAnsi="Arial" w:cs="Arial"/>
                <w:sz w:val="24"/>
                <w:szCs w:val="24"/>
                <w:lang w:eastAsia="en-GB"/>
              </w:rPr>
            </w:pPr>
            <w:r w:rsidRPr="00A158A4">
              <w:rPr>
                <w:rFonts w:ascii="Calibri" w:eastAsia="Times New Roman" w:hAnsi="Calibri" w:cs="Calibri"/>
                <w:color w:val="000000"/>
                <w:kern w:val="24"/>
                <w:sz w:val="24"/>
                <w:szCs w:val="24"/>
                <w:lang w:val="en-US" w:eastAsia="en-GB"/>
              </w:rPr>
              <w:t>Reflective</w:t>
            </w:r>
          </w:p>
        </w:tc>
        <w:tc>
          <w:tcPr>
            <w:tcW w:w="3521" w:type="dxa"/>
            <w:tcBorders>
              <w:top w:val="single" w:sz="8" w:space="0" w:color="000000"/>
              <w:left w:val="single" w:sz="8" w:space="0" w:color="000000"/>
              <w:bottom w:val="single" w:sz="8" w:space="0" w:color="000000"/>
              <w:right w:val="single" w:sz="8" w:space="0" w:color="000000"/>
            </w:tcBorders>
            <w:shd w:val="clear" w:color="auto" w:fill="C96731"/>
            <w:tcMar>
              <w:top w:w="72" w:type="dxa"/>
              <w:left w:w="144" w:type="dxa"/>
              <w:bottom w:w="72" w:type="dxa"/>
              <w:right w:w="144" w:type="dxa"/>
            </w:tcMar>
            <w:hideMark/>
          </w:tcPr>
          <w:p w14:paraId="17E28BB3" w14:textId="77777777" w:rsidR="00A66620" w:rsidRPr="00A158A4" w:rsidRDefault="00A66620" w:rsidP="003210DA">
            <w:pPr>
              <w:spacing w:after="0" w:line="240" w:lineRule="auto"/>
              <w:rPr>
                <w:rFonts w:ascii="Arial" w:eastAsia="Times New Roman" w:hAnsi="Arial" w:cs="Arial"/>
                <w:lang w:eastAsia="en-GB"/>
              </w:rPr>
            </w:pPr>
            <w:r w:rsidRPr="00A158A4">
              <w:rPr>
                <w:rFonts w:ascii="Calibri" w:eastAsia="Times New Roman" w:hAnsi="Calibri" w:cs="Calibri"/>
                <w:color w:val="000000"/>
                <w:kern w:val="24"/>
                <w:lang w:val="en-US" w:eastAsia="en-GB"/>
              </w:rPr>
              <w:t xml:space="preserve">Low awareness/belief of importance of HE  </w:t>
            </w:r>
          </w:p>
          <w:p w14:paraId="69161024" w14:textId="77777777" w:rsidR="00A66620" w:rsidRPr="00A158A4" w:rsidRDefault="00A66620" w:rsidP="003210DA">
            <w:pPr>
              <w:spacing w:after="0" w:line="240" w:lineRule="auto"/>
              <w:rPr>
                <w:rFonts w:ascii="Arial" w:eastAsia="Times New Roman" w:hAnsi="Arial" w:cs="Arial"/>
                <w:lang w:eastAsia="en-GB"/>
              </w:rPr>
            </w:pPr>
            <w:r w:rsidRPr="00A158A4">
              <w:rPr>
                <w:rFonts w:ascii="Calibri" w:eastAsia="Times New Roman" w:hAnsi="Calibri" w:cs="Calibri"/>
                <w:color w:val="000000"/>
                <w:kern w:val="24"/>
                <w:lang w:val="en-US" w:eastAsia="en-GB"/>
              </w:rPr>
              <w:t>Belief that healthy foods taste bad/boring.</w:t>
            </w:r>
          </w:p>
          <w:p w14:paraId="0E76252D" w14:textId="77777777" w:rsidR="00A66620" w:rsidRPr="00A158A4" w:rsidRDefault="00A66620" w:rsidP="003210DA">
            <w:pPr>
              <w:spacing w:after="0" w:line="240" w:lineRule="auto"/>
              <w:rPr>
                <w:rFonts w:ascii="Arial" w:eastAsia="Times New Roman" w:hAnsi="Arial" w:cs="Arial"/>
                <w:lang w:eastAsia="en-GB"/>
              </w:rPr>
            </w:pPr>
            <w:r w:rsidRPr="00A158A4">
              <w:rPr>
                <w:rFonts w:ascii="Calibri" w:eastAsia="Times New Roman" w:hAnsi="Calibri" w:cs="Calibri"/>
                <w:color w:val="000000"/>
                <w:kern w:val="24"/>
                <w:lang w:val="en-US" w:eastAsia="en-GB"/>
              </w:rPr>
              <w:t>Beliefs around financial costs of healthy foods and the level of rewards to HE.</w:t>
            </w:r>
          </w:p>
        </w:tc>
        <w:tc>
          <w:tcPr>
            <w:tcW w:w="2034" w:type="dxa"/>
            <w:tcBorders>
              <w:top w:val="single" w:sz="8" w:space="0" w:color="000000"/>
              <w:left w:val="single" w:sz="8" w:space="0" w:color="000000"/>
              <w:bottom w:val="single" w:sz="8" w:space="0" w:color="000000"/>
              <w:right w:val="single" w:sz="8" w:space="0" w:color="000000"/>
            </w:tcBorders>
            <w:shd w:val="clear" w:color="auto" w:fill="C96731"/>
            <w:tcMar>
              <w:top w:w="72" w:type="dxa"/>
              <w:left w:w="144" w:type="dxa"/>
              <w:bottom w:w="72" w:type="dxa"/>
              <w:right w:w="144" w:type="dxa"/>
            </w:tcMar>
            <w:hideMark/>
          </w:tcPr>
          <w:p w14:paraId="657CD8A2" w14:textId="77777777" w:rsidR="00A66620" w:rsidRPr="00A158A4" w:rsidRDefault="00A66620" w:rsidP="003210DA">
            <w:pPr>
              <w:spacing w:after="0" w:line="240" w:lineRule="auto"/>
              <w:rPr>
                <w:rFonts w:ascii="Arial" w:eastAsia="Times New Roman" w:hAnsi="Arial" w:cs="Arial"/>
                <w:lang w:eastAsia="en-GB"/>
              </w:rPr>
            </w:pPr>
            <w:r w:rsidRPr="00A158A4">
              <w:rPr>
                <w:rFonts w:ascii="Calibri" w:eastAsia="Times New Roman" w:hAnsi="Calibri" w:cs="Calibri"/>
                <w:color w:val="000000"/>
                <w:kern w:val="24"/>
                <w:lang w:val="en-US" w:eastAsia="en-GB"/>
              </w:rPr>
              <w:t xml:space="preserve">Education, persuasion, </w:t>
            </w:r>
            <w:proofErr w:type="spellStart"/>
            <w:r w:rsidRPr="00A158A4">
              <w:rPr>
                <w:rFonts w:ascii="Calibri" w:eastAsia="Times New Roman" w:hAnsi="Calibri" w:cs="Calibri"/>
                <w:color w:val="000000"/>
                <w:kern w:val="24"/>
                <w:lang w:val="en-US" w:eastAsia="en-GB"/>
              </w:rPr>
              <w:t>incentivisation</w:t>
            </w:r>
            <w:proofErr w:type="spellEnd"/>
            <w:r w:rsidRPr="00A158A4">
              <w:rPr>
                <w:rFonts w:ascii="Calibri" w:eastAsia="Times New Roman" w:hAnsi="Calibri" w:cs="Calibri"/>
                <w:color w:val="000000"/>
                <w:kern w:val="24"/>
                <w:lang w:val="en-US" w:eastAsia="en-GB"/>
              </w:rPr>
              <w:t xml:space="preserve">, </w:t>
            </w:r>
          </w:p>
        </w:tc>
        <w:tc>
          <w:tcPr>
            <w:tcW w:w="1896" w:type="dxa"/>
            <w:tcBorders>
              <w:top w:val="single" w:sz="8" w:space="0" w:color="000000"/>
              <w:left w:val="single" w:sz="8" w:space="0" w:color="000000"/>
              <w:bottom w:val="single" w:sz="8" w:space="0" w:color="000000"/>
              <w:right w:val="single" w:sz="8" w:space="0" w:color="000000"/>
            </w:tcBorders>
            <w:shd w:val="clear" w:color="auto" w:fill="C96731"/>
            <w:tcMar>
              <w:top w:w="72" w:type="dxa"/>
              <w:left w:w="144" w:type="dxa"/>
              <w:bottom w:w="72" w:type="dxa"/>
              <w:right w:w="144" w:type="dxa"/>
            </w:tcMar>
            <w:hideMark/>
          </w:tcPr>
          <w:p w14:paraId="018F9BEB" w14:textId="77777777" w:rsidR="00A66620" w:rsidRPr="00A158A4" w:rsidRDefault="00A66620" w:rsidP="003210DA">
            <w:pPr>
              <w:spacing w:after="0" w:line="240" w:lineRule="auto"/>
              <w:rPr>
                <w:rFonts w:ascii="Arial" w:eastAsia="Times New Roman" w:hAnsi="Arial" w:cs="Arial"/>
                <w:lang w:eastAsia="en-GB"/>
              </w:rPr>
            </w:pPr>
            <w:r w:rsidRPr="00A158A4">
              <w:rPr>
                <w:rFonts w:ascii="Calibri" w:eastAsia="Times New Roman" w:hAnsi="Calibri" w:cs="Calibri"/>
                <w:color w:val="000000"/>
                <w:kern w:val="24"/>
                <w:lang w:val="en-US" w:eastAsia="en-GB"/>
              </w:rPr>
              <w:t xml:space="preserve">Information to positive health benefits, offers on healthy options, adapted menus </w:t>
            </w:r>
            <w:proofErr w:type="gramStart"/>
            <w:r w:rsidRPr="00A158A4">
              <w:rPr>
                <w:rFonts w:ascii="Calibri" w:eastAsia="Times New Roman" w:hAnsi="Calibri" w:cs="Calibri"/>
                <w:color w:val="000000"/>
                <w:kern w:val="24"/>
                <w:lang w:val="en-US" w:eastAsia="en-GB"/>
              </w:rPr>
              <w:t>and  reduced</w:t>
            </w:r>
            <w:proofErr w:type="gramEnd"/>
            <w:r w:rsidRPr="00A158A4">
              <w:rPr>
                <w:rFonts w:ascii="Calibri" w:eastAsia="Times New Roman" w:hAnsi="Calibri" w:cs="Calibri"/>
                <w:color w:val="000000"/>
                <w:kern w:val="24"/>
                <w:lang w:val="en-US" w:eastAsia="en-GB"/>
              </w:rPr>
              <w:t xml:space="preserve"> portions of tasty dishes </w:t>
            </w:r>
          </w:p>
        </w:tc>
      </w:tr>
      <w:tr w:rsidR="00A66620" w:rsidRPr="00A158A4" w14:paraId="18063DB9" w14:textId="77777777" w:rsidTr="003210DA">
        <w:trPr>
          <w:trHeight w:val="924"/>
        </w:trPr>
        <w:tc>
          <w:tcPr>
            <w:tcW w:w="1253" w:type="dxa"/>
            <w:tcBorders>
              <w:top w:val="single" w:sz="8" w:space="0" w:color="000000"/>
              <w:left w:val="single" w:sz="8" w:space="0" w:color="000000"/>
              <w:bottom w:val="single" w:sz="8" w:space="0" w:color="C96731"/>
              <w:right w:val="single" w:sz="8" w:space="0" w:color="000000"/>
            </w:tcBorders>
            <w:shd w:val="clear" w:color="auto" w:fill="auto"/>
            <w:tcMar>
              <w:top w:w="72" w:type="dxa"/>
              <w:left w:w="144" w:type="dxa"/>
              <w:bottom w:w="72" w:type="dxa"/>
              <w:right w:w="144" w:type="dxa"/>
            </w:tcMar>
            <w:hideMark/>
          </w:tcPr>
          <w:p w14:paraId="7A30E625" w14:textId="77777777" w:rsidR="00A66620" w:rsidRPr="00A158A4" w:rsidRDefault="00A66620" w:rsidP="003210DA">
            <w:pPr>
              <w:spacing w:after="0" w:line="240" w:lineRule="auto"/>
              <w:rPr>
                <w:rFonts w:ascii="Arial" w:eastAsia="Times New Roman" w:hAnsi="Arial" w:cs="Arial"/>
                <w:sz w:val="24"/>
                <w:szCs w:val="24"/>
                <w:lang w:eastAsia="en-GB"/>
              </w:rPr>
            </w:pPr>
          </w:p>
        </w:tc>
        <w:tc>
          <w:tcPr>
            <w:tcW w:w="963" w:type="dxa"/>
            <w:tcBorders>
              <w:top w:val="single" w:sz="8" w:space="0" w:color="000000"/>
              <w:left w:val="single" w:sz="8" w:space="0" w:color="000000"/>
              <w:bottom w:val="single" w:sz="8" w:space="0" w:color="C96731"/>
              <w:right w:val="single" w:sz="8" w:space="0" w:color="000000"/>
            </w:tcBorders>
            <w:shd w:val="clear" w:color="auto" w:fill="auto"/>
            <w:tcMar>
              <w:top w:w="72" w:type="dxa"/>
              <w:left w:w="144" w:type="dxa"/>
              <w:bottom w:w="72" w:type="dxa"/>
              <w:right w:w="144" w:type="dxa"/>
            </w:tcMar>
            <w:hideMark/>
          </w:tcPr>
          <w:p w14:paraId="40FA0351" w14:textId="77777777" w:rsidR="00A66620" w:rsidRPr="00A158A4" w:rsidRDefault="00A66620" w:rsidP="003210DA">
            <w:pPr>
              <w:spacing w:after="0" w:line="240" w:lineRule="auto"/>
              <w:rPr>
                <w:rFonts w:ascii="Arial" w:eastAsia="Times New Roman" w:hAnsi="Arial" w:cs="Arial"/>
                <w:sz w:val="24"/>
                <w:szCs w:val="24"/>
                <w:lang w:eastAsia="en-GB"/>
              </w:rPr>
            </w:pPr>
            <w:r w:rsidRPr="00A158A4">
              <w:rPr>
                <w:rFonts w:ascii="Calibri" w:eastAsia="Times New Roman" w:hAnsi="Calibri" w:cs="Calibri"/>
                <w:color w:val="000000"/>
                <w:kern w:val="24"/>
                <w:sz w:val="24"/>
                <w:szCs w:val="24"/>
                <w:lang w:val="en-US" w:eastAsia="en-GB"/>
              </w:rPr>
              <w:t xml:space="preserve">Automatic </w:t>
            </w:r>
          </w:p>
        </w:tc>
        <w:tc>
          <w:tcPr>
            <w:tcW w:w="3521" w:type="dxa"/>
            <w:tcBorders>
              <w:top w:val="single" w:sz="8" w:space="0" w:color="000000"/>
              <w:left w:val="single" w:sz="8" w:space="0" w:color="000000"/>
              <w:bottom w:val="single" w:sz="8" w:space="0" w:color="C96731"/>
              <w:right w:val="single" w:sz="8" w:space="0" w:color="000000"/>
            </w:tcBorders>
            <w:shd w:val="clear" w:color="auto" w:fill="auto"/>
            <w:tcMar>
              <w:top w:w="72" w:type="dxa"/>
              <w:left w:w="144" w:type="dxa"/>
              <w:bottom w:w="72" w:type="dxa"/>
              <w:right w:w="144" w:type="dxa"/>
            </w:tcMar>
            <w:hideMark/>
          </w:tcPr>
          <w:p w14:paraId="525E073A" w14:textId="77777777" w:rsidR="00A66620" w:rsidRPr="00A158A4" w:rsidRDefault="00A66620" w:rsidP="003210DA">
            <w:pPr>
              <w:spacing w:after="0" w:line="240" w:lineRule="auto"/>
              <w:rPr>
                <w:rFonts w:ascii="Arial" w:eastAsia="Times New Roman" w:hAnsi="Arial" w:cs="Arial"/>
                <w:lang w:eastAsia="en-GB"/>
              </w:rPr>
            </w:pPr>
            <w:r w:rsidRPr="00A158A4">
              <w:rPr>
                <w:rFonts w:ascii="Calibri" w:eastAsia="Times New Roman" w:hAnsi="Calibri" w:cs="Calibri"/>
                <w:color w:val="000000"/>
                <w:kern w:val="24"/>
                <w:lang w:val="en-US" w:eastAsia="en-GB"/>
              </w:rPr>
              <w:t xml:space="preserve">Established eating habits </w:t>
            </w:r>
          </w:p>
        </w:tc>
        <w:tc>
          <w:tcPr>
            <w:tcW w:w="2034" w:type="dxa"/>
            <w:tcBorders>
              <w:top w:val="single" w:sz="8" w:space="0" w:color="000000"/>
              <w:left w:val="single" w:sz="8" w:space="0" w:color="000000"/>
              <w:bottom w:val="single" w:sz="8" w:space="0" w:color="C96731"/>
              <w:right w:val="single" w:sz="8" w:space="0" w:color="000000"/>
            </w:tcBorders>
            <w:shd w:val="clear" w:color="auto" w:fill="auto"/>
            <w:tcMar>
              <w:top w:w="72" w:type="dxa"/>
              <w:left w:w="144" w:type="dxa"/>
              <w:bottom w:w="72" w:type="dxa"/>
              <w:right w:w="144" w:type="dxa"/>
            </w:tcMar>
            <w:hideMark/>
          </w:tcPr>
          <w:p w14:paraId="7C481CE0" w14:textId="77777777" w:rsidR="00A66620" w:rsidRPr="00A158A4" w:rsidRDefault="00A66620" w:rsidP="003210DA">
            <w:pPr>
              <w:spacing w:after="0" w:line="240" w:lineRule="auto"/>
              <w:rPr>
                <w:rFonts w:ascii="Arial" w:eastAsia="Times New Roman" w:hAnsi="Arial" w:cs="Arial"/>
                <w:lang w:eastAsia="en-GB"/>
              </w:rPr>
            </w:pPr>
            <w:proofErr w:type="spellStart"/>
            <w:r w:rsidRPr="00A158A4">
              <w:rPr>
                <w:rFonts w:ascii="Calibri" w:eastAsia="Times New Roman" w:hAnsi="Calibri" w:cs="Calibri"/>
                <w:color w:val="000000"/>
                <w:kern w:val="24"/>
                <w:lang w:val="en-US" w:eastAsia="en-GB"/>
              </w:rPr>
              <w:t>Incentivisation</w:t>
            </w:r>
            <w:proofErr w:type="spellEnd"/>
            <w:r w:rsidRPr="00A158A4">
              <w:rPr>
                <w:rFonts w:ascii="Calibri" w:eastAsia="Times New Roman" w:hAnsi="Calibri" w:cs="Calibri"/>
                <w:color w:val="000000"/>
                <w:kern w:val="24"/>
                <w:lang w:val="en-US" w:eastAsia="en-GB"/>
              </w:rPr>
              <w:t xml:space="preserve">, environmental restructuring, enablement  </w:t>
            </w:r>
          </w:p>
        </w:tc>
        <w:tc>
          <w:tcPr>
            <w:tcW w:w="1896" w:type="dxa"/>
            <w:tcBorders>
              <w:top w:val="single" w:sz="8" w:space="0" w:color="000000"/>
              <w:left w:val="single" w:sz="8" w:space="0" w:color="000000"/>
              <w:bottom w:val="single" w:sz="8" w:space="0" w:color="C96731"/>
              <w:right w:val="single" w:sz="8" w:space="0" w:color="000000"/>
            </w:tcBorders>
            <w:shd w:val="clear" w:color="auto" w:fill="auto"/>
            <w:tcMar>
              <w:top w:w="72" w:type="dxa"/>
              <w:left w:w="144" w:type="dxa"/>
              <w:bottom w:w="72" w:type="dxa"/>
              <w:right w:w="144" w:type="dxa"/>
            </w:tcMar>
            <w:hideMark/>
          </w:tcPr>
          <w:p w14:paraId="7588B149" w14:textId="77777777" w:rsidR="00A66620" w:rsidRPr="00A158A4" w:rsidRDefault="00A66620" w:rsidP="003210DA">
            <w:pPr>
              <w:spacing w:after="0" w:line="240" w:lineRule="auto"/>
              <w:rPr>
                <w:rFonts w:ascii="Arial" w:eastAsia="Times New Roman" w:hAnsi="Arial" w:cs="Arial"/>
                <w:lang w:eastAsia="en-GB"/>
              </w:rPr>
            </w:pPr>
            <w:r w:rsidRPr="00A158A4">
              <w:rPr>
                <w:rFonts w:ascii="Calibri" w:eastAsia="Times New Roman" w:hAnsi="Calibri" w:cs="Calibri"/>
                <w:color w:val="000000"/>
                <w:kern w:val="24"/>
                <w:lang w:val="en-US" w:eastAsia="en-GB"/>
              </w:rPr>
              <w:t xml:space="preserve">Improve healthiness of existing options e.g. cooking/preparation methods and smaller portions </w:t>
            </w:r>
          </w:p>
        </w:tc>
      </w:tr>
    </w:tbl>
    <w:p w14:paraId="2C4D81B6" w14:textId="77777777" w:rsidR="00124961" w:rsidRDefault="00124961" w:rsidP="003463D2">
      <w:pPr>
        <w:rPr>
          <w:rFonts w:ascii="Arial" w:hAnsi="Arial" w:cs="Arial"/>
          <w:bCs/>
          <w:sz w:val="24"/>
          <w:szCs w:val="24"/>
        </w:rPr>
      </w:pPr>
    </w:p>
    <w:p w14:paraId="34220228" w14:textId="77777777" w:rsidR="00A66620" w:rsidRDefault="00A66620" w:rsidP="00A66620">
      <w:pPr>
        <w:rPr>
          <w:rFonts w:ascii="Arial" w:eastAsia="Calibri" w:hAnsi="Arial" w:cs="Arial"/>
          <w:sz w:val="24"/>
          <w:szCs w:val="24"/>
        </w:rPr>
      </w:pPr>
      <w:r w:rsidRPr="00DC0E83">
        <w:rPr>
          <w:rFonts w:ascii="Arial" w:hAnsi="Arial" w:cs="Arial"/>
          <w:sz w:val="24"/>
          <w:szCs w:val="24"/>
        </w:rPr>
        <w:t>There is limited evidence of a whole systems approach to a healthy and sustainable food offer, and suggested barriers to the success of healthy catering schemes are variations in criteria, branding and names across settings and place which can cause confusion for outlets and consumers. Healthy catering food outlet schemes in local authorities are generally led by environmental health or trading standards due to their relationship with local business</w:t>
      </w:r>
      <w:r w:rsidRPr="00DC0E83">
        <w:rPr>
          <w:rFonts w:ascii="Arial" w:eastAsia="Calibri" w:hAnsi="Arial" w:cs="Arial"/>
          <w:sz w:val="24"/>
          <w:szCs w:val="24"/>
        </w:rPr>
        <w:t xml:space="preserve"> and tend to focus on encouraging outlets to switch to healthier ingredients, menus and cooking practices. They focus mostly on behavioural economics, seeking to nudge consumers in the direction of making healthier choices through, for example, encouraging the sale of food in smaller containers or the placing of healthier drinks at eye level. </w:t>
      </w:r>
    </w:p>
    <w:p w14:paraId="41C7D227" w14:textId="77777777" w:rsidR="00A66620" w:rsidRPr="00D0109B" w:rsidRDefault="00A66620" w:rsidP="003463D2">
      <w:pPr>
        <w:rPr>
          <w:rFonts w:ascii="Arial" w:hAnsi="Arial" w:cs="Arial"/>
          <w:bCs/>
          <w:sz w:val="24"/>
          <w:szCs w:val="24"/>
        </w:rPr>
      </w:pPr>
    </w:p>
    <w:p w14:paraId="050531CF" w14:textId="73DBC9C6" w:rsidR="00124961" w:rsidRPr="00D97EAB" w:rsidRDefault="00124961" w:rsidP="00124961">
      <w:pPr>
        <w:rPr>
          <w:rFonts w:ascii="Arial" w:hAnsi="Arial" w:cs="Arial"/>
          <w:b/>
          <w:sz w:val="24"/>
          <w:szCs w:val="24"/>
        </w:rPr>
      </w:pPr>
      <w:r w:rsidRPr="00D97EAB">
        <w:rPr>
          <w:rFonts w:ascii="Arial" w:hAnsi="Arial" w:cs="Arial"/>
          <w:b/>
          <w:sz w:val="24"/>
          <w:szCs w:val="24"/>
        </w:rPr>
        <w:lastRenderedPageBreak/>
        <w:t xml:space="preserve">Barriers to healthier ‘out of home food’ </w:t>
      </w:r>
    </w:p>
    <w:p w14:paraId="3354830E" w14:textId="62CD46BD" w:rsidR="00124961" w:rsidRPr="00D97EAB" w:rsidRDefault="00124961" w:rsidP="00124961">
      <w:pPr>
        <w:rPr>
          <w:rFonts w:ascii="Arial" w:hAnsi="Arial" w:cs="Arial"/>
          <w:bCs/>
          <w:sz w:val="24"/>
          <w:szCs w:val="24"/>
        </w:rPr>
      </w:pPr>
      <w:r w:rsidRPr="00D97EAB">
        <w:rPr>
          <w:rFonts w:ascii="Arial" w:hAnsi="Arial" w:cs="Arial"/>
          <w:bCs/>
          <w:sz w:val="24"/>
          <w:szCs w:val="24"/>
        </w:rPr>
        <w:t>Understanding the barriers to a healthy food/drink offering in County Durham is critical to successfully shifting towards ‘healthy choices being the normal choice’. For example, smaller food outlets struggle to be profitable, and multiple factors can make change difficult. The following have been revealed as perceived or real barriers to ‘out of home’ healthier options:</w:t>
      </w:r>
    </w:p>
    <w:p w14:paraId="4C34740C" w14:textId="77777777" w:rsidR="00124961" w:rsidRPr="00D97EAB" w:rsidRDefault="00124961" w:rsidP="00124961">
      <w:pPr>
        <w:numPr>
          <w:ilvl w:val="0"/>
          <w:numId w:val="2"/>
        </w:numPr>
        <w:shd w:val="clear" w:color="auto" w:fill="FFFFFF"/>
        <w:spacing w:after="75" w:line="240" w:lineRule="auto"/>
        <w:ind w:left="1020"/>
        <w:rPr>
          <w:rFonts w:ascii="Arial" w:eastAsia="Times New Roman" w:hAnsi="Arial" w:cs="Arial"/>
          <w:color w:val="0B0C0C"/>
          <w:sz w:val="24"/>
          <w:szCs w:val="24"/>
          <w:lang w:eastAsia="en-GB"/>
        </w:rPr>
      </w:pPr>
      <w:r w:rsidRPr="00D97EAB">
        <w:rPr>
          <w:rFonts w:ascii="Arial" w:eastAsia="Times New Roman" w:hAnsi="Arial" w:cs="Arial"/>
          <w:color w:val="0B0C0C"/>
          <w:sz w:val="24"/>
          <w:szCs w:val="24"/>
          <w:lang w:eastAsia="en-GB"/>
        </w:rPr>
        <w:t xml:space="preserve">lack of space and the right equipment, or skills and resources to prepare or cook healthier </w:t>
      </w:r>
      <w:proofErr w:type="gramStart"/>
      <w:r w:rsidRPr="00D97EAB">
        <w:rPr>
          <w:rFonts w:ascii="Arial" w:eastAsia="Times New Roman" w:hAnsi="Arial" w:cs="Arial"/>
          <w:color w:val="0B0C0C"/>
          <w:sz w:val="24"/>
          <w:szCs w:val="24"/>
          <w:lang w:eastAsia="en-GB"/>
        </w:rPr>
        <w:t>options</w:t>
      </w:r>
      <w:proofErr w:type="gramEnd"/>
    </w:p>
    <w:p w14:paraId="1354C089" w14:textId="77777777" w:rsidR="00124961" w:rsidRPr="00D97EAB" w:rsidRDefault="00124961" w:rsidP="00124961">
      <w:pPr>
        <w:numPr>
          <w:ilvl w:val="0"/>
          <w:numId w:val="2"/>
        </w:numPr>
        <w:shd w:val="clear" w:color="auto" w:fill="FFFFFF"/>
        <w:spacing w:after="75" w:line="240" w:lineRule="auto"/>
        <w:ind w:left="1020"/>
        <w:rPr>
          <w:rFonts w:ascii="Arial" w:eastAsia="Times New Roman" w:hAnsi="Arial" w:cs="Arial"/>
          <w:color w:val="0B0C0C"/>
          <w:sz w:val="24"/>
          <w:szCs w:val="24"/>
          <w:lang w:eastAsia="en-GB"/>
        </w:rPr>
      </w:pPr>
      <w:r w:rsidRPr="00D97EAB">
        <w:rPr>
          <w:rFonts w:ascii="Arial" w:eastAsia="Times New Roman" w:hAnsi="Arial" w:cs="Arial"/>
          <w:color w:val="0B0C0C"/>
          <w:sz w:val="24"/>
          <w:szCs w:val="24"/>
          <w:lang w:eastAsia="en-GB"/>
        </w:rPr>
        <w:t xml:space="preserve">a fear that fresh fruit and vegetables would be wasted and lose the outlets </w:t>
      </w:r>
      <w:proofErr w:type="gramStart"/>
      <w:r w:rsidRPr="00D97EAB">
        <w:rPr>
          <w:rFonts w:ascii="Arial" w:eastAsia="Times New Roman" w:hAnsi="Arial" w:cs="Arial"/>
          <w:color w:val="0B0C0C"/>
          <w:sz w:val="24"/>
          <w:szCs w:val="24"/>
          <w:lang w:eastAsia="en-GB"/>
        </w:rPr>
        <w:t>money</w:t>
      </w:r>
      <w:proofErr w:type="gramEnd"/>
    </w:p>
    <w:p w14:paraId="356B08E2" w14:textId="77777777" w:rsidR="00124961" w:rsidRPr="00D97EAB" w:rsidRDefault="00124961" w:rsidP="00124961">
      <w:pPr>
        <w:numPr>
          <w:ilvl w:val="0"/>
          <w:numId w:val="2"/>
        </w:numPr>
        <w:shd w:val="clear" w:color="auto" w:fill="FFFFFF"/>
        <w:spacing w:after="75" w:line="240" w:lineRule="auto"/>
        <w:ind w:left="1020"/>
        <w:rPr>
          <w:rFonts w:ascii="Arial" w:eastAsia="Times New Roman" w:hAnsi="Arial" w:cs="Arial"/>
          <w:color w:val="0B0C0C"/>
          <w:sz w:val="24"/>
          <w:szCs w:val="24"/>
          <w:lang w:eastAsia="en-GB"/>
        </w:rPr>
      </w:pPr>
      <w:r w:rsidRPr="00D97EAB">
        <w:rPr>
          <w:rFonts w:ascii="Arial" w:eastAsia="Times New Roman" w:hAnsi="Arial" w:cs="Arial"/>
          <w:color w:val="0B0C0C"/>
          <w:sz w:val="24"/>
          <w:szCs w:val="24"/>
          <w:lang w:eastAsia="en-GB"/>
        </w:rPr>
        <w:t>the higher cost of healthier options. (some suppliers charge more for healthier products and additional costs cannot be passed on to the customer)</w:t>
      </w:r>
    </w:p>
    <w:p w14:paraId="66409A05" w14:textId="77777777" w:rsidR="00124961" w:rsidRPr="00D97EAB" w:rsidRDefault="00124961" w:rsidP="00124961">
      <w:pPr>
        <w:numPr>
          <w:ilvl w:val="0"/>
          <w:numId w:val="2"/>
        </w:numPr>
        <w:shd w:val="clear" w:color="auto" w:fill="FFFFFF"/>
        <w:spacing w:after="75" w:line="240" w:lineRule="auto"/>
        <w:ind w:left="1020"/>
        <w:rPr>
          <w:rFonts w:ascii="Arial" w:eastAsia="Times New Roman" w:hAnsi="Arial" w:cs="Arial"/>
          <w:color w:val="0B0C0C"/>
          <w:sz w:val="24"/>
          <w:szCs w:val="24"/>
          <w:lang w:eastAsia="en-GB"/>
        </w:rPr>
      </w:pPr>
      <w:r w:rsidRPr="00D97EAB">
        <w:rPr>
          <w:rFonts w:ascii="Arial" w:eastAsia="Times New Roman" w:hAnsi="Arial" w:cs="Arial"/>
          <w:color w:val="0B0C0C"/>
          <w:sz w:val="24"/>
          <w:szCs w:val="24"/>
          <w:lang w:eastAsia="en-GB"/>
        </w:rPr>
        <w:t xml:space="preserve">the lack of availability of healthier options in appropriate sizes for small outlets, that may only need small </w:t>
      </w:r>
      <w:proofErr w:type="gramStart"/>
      <w:r w:rsidRPr="00D97EAB">
        <w:rPr>
          <w:rFonts w:ascii="Arial" w:eastAsia="Times New Roman" w:hAnsi="Arial" w:cs="Arial"/>
          <w:color w:val="0B0C0C"/>
          <w:sz w:val="24"/>
          <w:szCs w:val="24"/>
          <w:lang w:eastAsia="en-GB"/>
        </w:rPr>
        <w:t>quantities</w:t>
      </w:r>
      <w:proofErr w:type="gramEnd"/>
    </w:p>
    <w:p w14:paraId="57619C70" w14:textId="77777777" w:rsidR="00124961" w:rsidRPr="00D97EAB" w:rsidRDefault="00124961" w:rsidP="00124961">
      <w:pPr>
        <w:numPr>
          <w:ilvl w:val="0"/>
          <w:numId w:val="2"/>
        </w:numPr>
        <w:shd w:val="clear" w:color="auto" w:fill="FFFFFF"/>
        <w:spacing w:after="75" w:line="240" w:lineRule="auto"/>
        <w:ind w:left="1020"/>
        <w:rPr>
          <w:rFonts w:ascii="Arial" w:eastAsia="Times New Roman" w:hAnsi="Arial" w:cs="Arial"/>
          <w:color w:val="0B0C0C"/>
          <w:sz w:val="24"/>
          <w:szCs w:val="24"/>
          <w:lang w:eastAsia="en-GB"/>
        </w:rPr>
      </w:pPr>
      <w:r w:rsidRPr="00D97EAB">
        <w:rPr>
          <w:rFonts w:ascii="Arial" w:eastAsia="Times New Roman" w:hAnsi="Arial" w:cs="Arial"/>
          <w:color w:val="0B0C0C"/>
          <w:sz w:val="24"/>
          <w:szCs w:val="24"/>
          <w:lang w:eastAsia="en-GB"/>
        </w:rPr>
        <w:t xml:space="preserve">a fear that some changes, such as reducing salt, would affect the taste and deter </w:t>
      </w:r>
      <w:proofErr w:type="gramStart"/>
      <w:r w:rsidRPr="00D97EAB">
        <w:rPr>
          <w:rFonts w:ascii="Arial" w:eastAsia="Times New Roman" w:hAnsi="Arial" w:cs="Arial"/>
          <w:color w:val="0B0C0C"/>
          <w:sz w:val="24"/>
          <w:szCs w:val="24"/>
          <w:lang w:eastAsia="en-GB"/>
        </w:rPr>
        <w:t>customers</w:t>
      </w:r>
      <w:proofErr w:type="gramEnd"/>
    </w:p>
    <w:p w14:paraId="56BB60BC" w14:textId="77777777" w:rsidR="00124961" w:rsidRPr="00D97EAB" w:rsidRDefault="00124961" w:rsidP="00124961">
      <w:pPr>
        <w:numPr>
          <w:ilvl w:val="0"/>
          <w:numId w:val="2"/>
        </w:numPr>
        <w:shd w:val="clear" w:color="auto" w:fill="FFFFFF"/>
        <w:spacing w:after="75" w:line="240" w:lineRule="auto"/>
        <w:ind w:left="1020"/>
        <w:rPr>
          <w:rFonts w:ascii="Arial" w:eastAsia="Times New Roman" w:hAnsi="Arial" w:cs="Arial"/>
          <w:color w:val="0B0C0C"/>
          <w:sz w:val="24"/>
          <w:szCs w:val="24"/>
          <w:lang w:eastAsia="en-GB"/>
        </w:rPr>
      </w:pPr>
      <w:r w:rsidRPr="00D97EAB">
        <w:rPr>
          <w:rFonts w:ascii="Arial" w:eastAsia="Times New Roman" w:hAnsi="Arial" w:cs="Arial"/>
          <w:color w:val="0B0C0C"/>
          <w:sz w:val="24"/>
          <w:szCs w:val="24"/>
          <w:lang w:eastAsia="en-GB"/>
        </w:rPr>
        <w:t xml:space="preserve">a reluctance to change popular recipes or traditional ethnic </w:t>
      </w:r>
      <w:proofErr w:type="gramStart"/>
      <w:r w:rsidRPr="00D97EAB">
        <w:rPr>
          <w:rFonts w:ascii="Arial" w:eastAsia="Times New Roman" w:hAnsi="Arial" w:cs="Arial"/>
          <w:color w:val="0B0C0C"/>
          <w:sz w:val="24"/>
          <w:szCs w:val="24"/>
          <w:lang w:eastAsia="en-GB"/>
        </w:rPr>
        <w:t>cuisines</w:t>
      </w:r>
      <w:proofErr w:type="gramEnd"/>
    </w:p>
    <w:p w14:paraId="6D7AE349" w14:textId="77777777" w:rsidR="00124961" w:rsidRPr="00D97EAB" w:rsidRDefault="00124961" w:rsidP="00124961">
      <w:pPr>
        <w:numPr>
          <w:ilvl w:val="0"/>
          <w:numId w:val="2"/>
        </w:numPr>
        <w:shd w:val="clear" w:color="auto" w:fill="FFFFFF"/>
        <w:spacing w:after="75" w:line="240" w:lineRule="auto"/>
        <w:ind w:left="1020"/>
        <w:rPr>
          <w:rFonts w:ascii="Arial" w:eastAsia="Times New Roman" w:hAnsi="Arial" w:cs="Arial"/>
          <w:color w:val="0B0C0C"/>
          <w:sz w:val="24"/>
          <w:szCs w:val="24"/>
          <w:lang w:eastAsia="en-GB"/>
        </w:rPr>
      </w:pPr>
      <w:r w:rsidRPr="00D97EAB">
        <w:rPr>
          <w:rFonts w:ascii="Arial" w:eastAsia="Times New Roman" w:hAnsi="Arial" w:cs="Arial"/>
          <w:color w:val="0B0C0C"/>
          <w:sz w:val="24"/>
          <w:szCs w:val="24"/>
          <w:lang w:eastAsia="en-GB"/>
        </w:rPr>
        <w:t xml:space="preserve">lack of external support for a business to offer healthier food and </w:t>
      </w:r>
      <w:proofErr w:type="gramStart"/>
      <w:r w:rsidRPr="00D97EAB">
        <w:rPr>
          <w:rFonts w:ascii="Arial" w:eastAsia="Times New Roman" w:hAnsi="Arial" w:cs="Arial"/>
          <w:color w:val="0B0C0C"/>
          <w:sz w:val="24"/>
          <w:szCs w:val="24"/>
          <w:lang w:eastAsia="en-GB"/>
        </w:rPr>
        <w:t>drink</w:t>
      </w:r>
      <w:proofErr w:type="gramEnd"/>
    </w:p>
    <w:p w14:paraId="1E6E634E" w14:textId="77777777" w:rsidR="00124961" w:rsidRPr="00D97EAB" w:rsidRDefault="00124961" w:rsidP="00124961">
      <w:pPr>
        <w:rPr>
          <w:rFonts w:ascii="Arial" w:hAnsi="Arial" w:cs="Arial"/>
          <w:bCs/>
          <w:sz w:val="24"/>
          <w:szCs w:val="24"/>
        </w:rPr>
      </w:pPr>
    </w:p>
    <w:p w14:paraId="0BE45D83" w14:textId="77777777" w:rsidR="00124961" w:rsidRPr="00D97EAB" w:rsidRDefault="00124961" w:rsidP="00124961">
      <w:pPr>
        <w:rPr>
          <w:rFonts w:ascii="Arial" w:hAnsi="Arial" w:cs="Arial"/>
          <w:b/>
          <w:sz w:val="24"/>
          <w:szCs w:val="24"/>
        </w:rPr>
      </w:pPr>
      <w:r w:rsidRPr="00D97EAB">
        <w:rPr>
          <w:rFonts w:ascii="Arial" w:hAnsi="Arial" w:cs="Arial"/>
          <w:b/>
          <w:sz w:val="24"/>
          <w:szCs w:val="24"/>
        </w:rPr>
        <w:t xml:space="preserve">PHE toolkit recommendations </w:t>
      </w:r>
    </w:p>
    <w:p w14:paraId="52E42A94" w14:textId="77777777" w:rsidR="00124961" w:rsidRPr="00D97EAB" w:rsidRDefault="00124961" w:rsidP="00124961">
      <w:pPr>
        <w:pStyle w:val="ListParagraph"/>
        <w:numPr>
          <w:ilvl w:val="0"/>
          <w:numId w:val="3"/>
        </w:numPr>
        <w:rPr>
          <w:rFonts w:ascii="Arial" w:hAnsi="Arial" w:cs="Arial"/>
          <w:bCs/>
          <w:sz w:val="24"/>
          <w:szCs w:val="24"/>
        </w:rPr>
      </w:pPr>
      <w:r w:rsidRPr="00D97EAB">
        <w:rPr>
          <w:rFonts w:ascii="Arial" w:hAnsi="Arial" w:cs="Arial"/>
          <w:bCs/>
          <w:sz w:val="24"/>
          <w:szCs w:val="24"/>
        </w:rPr>
        <w:t xml:space="preserve">Local practice examples suggest food outlets more likely to make small changes to menus/catering practices when they can see business </w:t>
      </w:r>
      <w:proofErr w:type="gramStart"/>
      <w:r w:rsidRPr="00D97EAB">
        <w:rPr>
          <w:rFonts w:ascii="Arial" w:hAnsi="Arial" w:cs="Arial"/>
          <w:bCs/>
          <w:sz w:val="24"/>
          <w:szCs w:val="24"/>
        </w:rPr>
        <w:t>benefits</w:t>
      </w:r>
      <w:proofErr w:type="gramEnd"/>
    </w:p>
    <w:p w14:paraId="16424E41" w14:textId="77777777" w:rsidR="00124961" w:rsidRPr="00D97EAB" w:rsidRDefault="00124961" w:rsidP="00124961">
      <w:pPr>
        <w:pStyle w:val="ListParagraph"/>
        <w:numPr>
          <w:ilvl w:val="0"/>
          <w:numId w:val="3"/>
        </w:numPr>
        <w:rPr>
          <w:rFonts w:ascii="Arial" w:hAnsi="Arial" w:cs="Arial"/>
          <w:bCs/>
          <w:sz w:val="24"/>
          <w:szCs w:val="24"/>
        </w:rPr>
      </w:pPr>
      <w:r w:rsidRPr="00D97EAB">
        <w:rPr>
          <w:rFonts w:ascii="Arial" w:hAnsi="Arial" w:cs="Arial"/>
          <w:bCs/>
          <w:sz w:val="24"/>
          <w:szCs w:val="24"/>
        </w:rPr>
        <w:t xml:space="preserve"> Outlets can use a range of ‘nudge’ strategies to influence consumers to make healthier choices (for example, using lower fat milk in hot beverages unless people specify otherwise). However, the effectiveness of these strategies </w:t>
      </w:r>
      <w:proofErr w:type="gramStart"/>
      <w:r w:rsidRPr="00D97EAB">
        <w:rPr>
          <w:rFonts w:ascii="Arial" w:hAnsi="Arial" w:cs="Arial"/>
          <w:bCs/>
          <w:sz w:val="24"/>
          <w:szCs w:val="24"/>
        </w:rPr>
        <w:t>appear</w:t>
      </w:r>
      <w:proofErr w:type="gramEnd"/>
      <w:r w:rsidRPr="00D97EAB">
        <w:rPr>
          <w:rFonts w:ascii="Arial" w:hAnsi="Arial" w:cs="Arial"/>
          <w:bCs/>
          <w:sz w:val="24"/>
          <w:szCs w:val="24"/>
        </w:rPr>
        <w:t xml:space="preserve"> to be context specific. </w:t>
      </w:r>
    </w:p>
    <w:p w14:paraId="08C0C8F7" w14:textId="77777777" w:rsidR="00124961" w:rsidRPr="00D97EAB" w:rsidRDefault="00124961" w:rsidP="00124961">
      <w:pPr>
        <w:pStyle w:val="ListParagraph"/>
        <w:numPr>
          <w:ilvl w:val="0"/>
          <w:numId w:val="3"/>
        </w:numPr>
        <w:rPr>
          <w:rFonts w:ascii="Arial" w:hAnsi="Arial" w:cs="Arial"/>
          <w:bCs/>
          <w:sz w:val="24"/>
          <w:szCs w:val="24"/>
        </w:rPr>
      </w:pPr>
      <w:r w:rsidRPr="00D97EAB">
        <w:rPr>
          <w:rFonts w:ascii="Arial" w:hAnsi="Arial" w:cs="Arial"/>
          <w:bCs/>
          <w:sz w:val="24"/>
          <w:szCs w:val="24"/>
        </w:rPr>
        <w:t xml:space="preserve">Working with local partners such as schools, the </w:t>
      </w:r>
      <w:proofErr w:type="gramStart"/>
      <w:r w:rsidRPr="00D97EAB">
        <w:rPr>
          <w:rFonts w:ascii="Arial" w:hAnsi="Arial" w:cs="Arial"/>
          <w:bCs/>
          <w:sz w:val="24"/>
          <w:szCs w:val="24"/>
        </w:rPr>
        <w:t>community</w:t>
      </w:r>
      <w:proofErr w:type="gramEnd"/>
      <w:r w:rsidRPr="00D97EAB">
        <w:rPr>
          <w:rFonts w:ascii="Arial" w:hAnsi="Arial" w:cs="Arial"/>
          <w:bCs/>
          <w:sz w:val="24"/>
          <w:szCs w:val="24"/>
        </w:rPr>
        <w:t xml:space="preserve"> and the supply chain (as part of a whole systems approach) is most likely to encourage change.  </w:t>
      </w:r>
    </w:p>
    <w:p w14:paraId="0F06D86D" w14:textId="77777777" w:rsidR="00D0109B" w:rsidRPr="00D97EAB" w:rsidRDefault="00D0109B" w:rsidP="00D0109B">
      <w:pPr>
        <w:suppressAutoHyphens/>
        <w:autoSpaceDN w:val="0"/>
        <w:spacing w:line="254" w:lineRule="auto"/>
        <w:ind w:left="360"/>
        <w:textAlignment w:val="baseline"/>
        <w:rPr>
          <w:rFonts w:ascii="Arial" w:eastAsia="Calibri" w:hAnsi="Arial" w:cs="Arial"/>
          <w:sz w:val="24"/>
          <w:szCs w:val="24"/>
        </w:rPr>
      </w:pPr>
    </w:p>
    <w:p w14:paraId="48066052" w14:textId="10AB479C" w:rsidR="00D0109B" w:rsidRPr="000F660A" w:rsidRDefault="00314EA1" w:rsidP="00D0109B">
      <w:pPr>
        <w:suppressAutoHyphens/>
        <w:autoSpaceDN w:val="0"/>
        <w:spacing w:line="254" w:lineRule="auto"/>
        <w:ind w:left="360"/>
        <w:textAlignment w:val="baseline"/>
        <w:rPr>
          <w:rFonts w:ascii="Arial" w:eastAsia="Calibri" w:hAnsi="Arial" w:cs="Arial"/>
          <w:i/>
          <w:iCs/>
          <w:sz w:val="24"/>
          <w:szCs w:val="24"/>
        </w:rPr>
      </w:pPr>
      <w:r w:rsidRPr="000F660A">
        <w:rPr>
          <w:rFonts w:ascii="Arial" w:eastAsia="Calibri" w:hAnsi="Arial" w:cs="Arial"/>
          <w:i/>
          <w:iCs/>
          <w:sz w:val="24"/>
          <w:szCs w:val="24"/>
        </w:rPr>
        <w:t>Healthier catering scheme</w:t>
      </w:r>
      <w:r w:rsidR="008E2C41" w:rsidRPr="000F660A">
        <w:rPr>
          <w:rFonts w:ascii="Arial" w:eastAsia="Calibri" w:hAnsi="Arial" w:cs="Arial"/>
          <w:i/>
          <w:iCs/>
          <w:sz w:val="24"/>
          <w:szCs w:val="24"/>
        </w:rPr>
        <w:t xml:space="preserve"> key points:</w:t>
      </w:r>
    </w:p>
    <w:p w14:paraId="54BCBB42" w14:textId="77777777" w:rsidR="00D0109B" w:rsidRPr="00D97EAB" w:rsidRDefault="00314EA1" w:rsidP="00D0109B">
      <w:pPr>
        <w:pStyle w:val="ListParagraph"/>
        <w:numPr>
          <w:ilvl w:val="0"/>
          <w:numId w:val="6"/>
        </w:numPr>
        <w:suppressAutoHyphens/>
        <w:autoSpaceDN w:val="0"/>
        <w:spacing w:line="254" w:lineRule="auto"/>
        <w:textAlignment w:val="baseline"/>
        <w:rPr>
          <w:rFonts w:ascii="Arial" w:eastAsia="Calibri" w:hAnsi="Arial" w:cs="Arial"/>
          <w:sz w:val="24"/>
          <w:szCs w:val="24"/>
        </w:rPr>
      </w:pPr>
      <w:r w:rsidRPr="00D97EAB">
        <w:rPr>
          <w:rFonts w:ascii="Arial" w:eastAsia="Calibri" w:hAnsi="Arial" w:cs="Arial"/>
          <w:sz w:val="24"/>
          <w:szCs w:val="24"/>
        </w:rPr>
        <w:t xml:space="preserve">healthier catering schemes are designed to encourage outlets to switch to healthier ingredients, products, menus and cooking </w:t>
      </w:r>
      <w:proofErr w:type="gramStart"/>
      <w:r w:rsidRPr="00D97EAB">
        <w:rPr>
          <w:rFonts w:ascii="Arial" w:eastAsia="Calibri" w:hAnsi="Arial" w:cs="Arial"/>
          <w:sz w:val="24"/>
          <w:szCs w:val="24"/>
        </w:rPr>
        <w:t>practices</w:t>
      </w:r>
      <w:proofErr w:type="gramEnd"/>
    </w:p>
    <w:p w14:paraId="550B7CE6" w14:textId="77777777" w:rsidR="008E2C41" w:rsidRPr="00D97EAB" w:rsidRDefault="00314EA1" w:rsidP="008E2C41">
      <w:pPr>
        <w:pStyle w:val="ListParagraph"/>
        <w:numPr>
          <w:ilvl w:val="0"/>
          <w:numId w:val="6"/>
        </w:numPr>
        <w:suppressAutoHyphens/>
        <w:autoSpaceDN w:val="0"/>
        <w:spacing w:line="254" w:lineRule="auto"/>
        <w:textAlignment w:val="baseline"/>
        <w:rPr>
          <w:rFonts w:ascii="Arial" w:eastAsia="Calibri" w:hAnsi="Arial" w:cs="Arial"/>
          <w:sz w:val="24"/>
          <w:szCs w:val="24"/>
        </w:rPr>
      </w:pPr>
      <w:r w:rsidRPr="00D97EAB">
        <w:rPr>
          <w:rFonts w:ascii="Arial" w:eastAsia="Calibri" w:hAnsi="Arial" w:cs="Arial"/>
          <w:sz w:val="24"/>
          <w:szCs w:val="24"/>
        </w:rPr>
        <w:t xml:space="preserve">outlets are more likely to engage in a healthier catering scheme if it offers clear business benefits, requires minimal effort, and can be introduced without deterring </w:t>
      </w:r>
      <w:proofErr w:type="gramStart"/>
      <w:r w:rsidRPr="00D97EAB">
        <w:rPr>
          <w:rFonts w:ascii="Arial" w:eastAsia="Calibri" w:hAnsi="Arial" w:cs="Arial"/>
          <w:sz w:val="24"/>
          <w:szCs w:val="24"/>
        </w:rPr>
        <w:t>customers</w:t>
      </w:r>
      <w:proofErr w:type="gramEnd"/>
      <w:r w:rsidRPr="00D97EAB">
        <w:rPr>
          <w:rFonts w:ascii="Arial" w:eastAsia="Calibri" w:hAnsi="Arial" w:cs="Arial"/>
          <w:sz w:val="24"/>
          <w:szCs w:val="24"/>
        </w:rPr>
        <w:t xml:space="preserve"> </w:t>
      </w:r>
    </w:p>
    <w:p w14:paraId="2FDAE9F5" w14:textId="0E790D9A" w:rsidR="00314EA1" w:rsidRPr="00D97EAB" w:rsidRDefault="00314EA1" w:rsidP="008E2C41">
      <w:pPr>
        <w:pStyle w:val="ListParagraph"/>
        <w:numPr>
          <w:ilvl w:val="0"/>
          <w:numId w:val="6"/>
        </w:numPr>
        <w:suppressAutoHyphens/>
        <w:autoSpaceDN w:val="0"/>
        <w:spacing w:line="254" w:lineRule="auto"/>
        <w:textAlignment w:val="baseline"/>
        <w:rPr>
          <w:rFonts w:ascii="Arial" w:eastAsia="Calibri" w:hAnsi="Arial" w:cs="Arial"/>
          <w:sz w:val="24"/>
          <w:szCs w:val="24"/>
        </w:rPr>
      </w:pPr>
      <w:r w:rsidRPr="00D97EAB">
        <w:rPr>
          <w:rFonts w:ascii="Arial" w:eastAsia="Calibri" w:hAnsi="Arial" w:cs="Arial"/>
          <w:sz w:val="24"/>
          <w:szCs w:val="24"/>
        </w:rPr>
        <w:t xml:space="preserve">evaluations of healthier catering initiatives have tended to focus on take-up by outlets, rather than their impact on </w:t>
      </w:r>
      <w:proofErr w:type="gramStart"/>
      <w:r w:rsidRPr="00D97EAB">
        <w:rPr>
          <w:rFonts w:ascii="Arial" w:eastAsia="Calibri" w:hAnsi="Arial" w:cs="Arial"/>
          <w:sz w:val="24"/>
          <w:szCs w:val="24"/>
        </w:rPr>
        <w:t>health</w:t>
      </w:r>
      <w:proofErr w:type="gramEnd"/>
      <w:r w:rsidRPr="00D97EAB">
        <w:rPr>
          <w:rFonts w:ascii="Arial" w:eastAsia="Calibri" w:hAnsi="Arial" w:cs="Arial"/>
          <w:sz w:val="24"/>
          <w:szCs w:val="24"/>
        </w:rPr>
        <w:t xml:space="preserve"> </w:t>
      </w:r>
    </w:p>
    <w:p w14:paraId="7C4E3218" w14:textId="77777777" w:rsidR="00314EA1" w:rsidRPr="00D97EAB" w:rsidRDefault="00314EA1" w:rsidP="00284A29">
      <w:pPr>
        <w:suppressAutoHyphens/>
        <w:autoSpaceDN w:val="0"/>
        <w:spacing w:line="254" w:lineRule="auto"/>
        <w:ind w:left="360"/>
        <w:textAlignment w:val="baseline"/>
        <w:rPr>
          <w:rFonts w:ascii="Arial" w:eastAsia="Calibri" w:hAnsi="Arial" w:cs="Arial"/>
          <w:sz w:val="24"/>
          <w:szCs w:val="24"/>
        </w:rPr>
      </w:pPr>
    </w:p>
    <w:p w14:paraId="4D4941BA" w14:textId="77777777" w:rsidR="00D61F46" w:rsidRPr="00BC7C0F" w:rsidRDefault="00314EA1" w:rsidP="00D61F46">
      <w:pPr>
        <w:suppressAutoHyphens/>
        <w:autoSpaceDN w:val="0"/>
        <w:spacing w:line="254" w:lineRule="auto"/>
        <w:textAlignment w:val="baseline"/>
        <w:rPr>
          <w:rFonts w:ascii="Arial" w:eastAsia="Calibri" w:hAnsi="Arial" w:cs="Arial"/>
          <w:i/>
          <w:iCs/>
          <w:sz w:val="24"/>
          <w:szCs w:val="24"/>
        </w:rPr>
      </w:pPr>
      <w:r w:rsidRPr="00BC7C0F">
        <w:rPr>
          <w:rFonts w:ascii="Arial" w:eastAsia="Calibri" w:hAnsi="Arial" w:cs="Arial"/>
          <w:i/>
          <w:iCs/>
          <w:sz w:val="24"/>
          <w:szCs w:val="24"/>
        </w:rPr>
        <w:t xml:space="preserve">Strategies for Encouraging Healthier ‘Out of Home’ Food Provision: A toolkit for local councils working with small food </w:t>
      </w:r>
      <w:proofErr w:type="gramStart"/>
      <w:r w:rsidRPr="00BC7C0F">
        <w:rPr>
          <w:rFonts w:ascii="Arial" w:eastAsia="Calibri" w:hAnsi="Arial" w:cs="Arial"/>
          <w:i/>
          <w:iCs/>
          <w:sz w:val="24"/>
          <w:szCs w:val="24"/>
        </w:rPr>
        <w:t>businesses</w:t>
      </w:r>
      <w:proofErr w:type="gramEnd"/>
      <w:r w:rsidRPr="00BC7C0F">
        <w:rPr>
          <w:rFonts w:ascii="Arial" w:eastAsia="Calibri" w:hAnsi="Arial" w:cs="Arial"/>
          <w:i/>
          <w:iCs/>
          <w:sz w:val="24"/>
          <w:szCs w:val="24"/>
        </w:rPr>
        <w:t xml:space="preserve"> </w:t>
      </w:r>
    </w:p>
    <w:p w14:paraId="39E55EAE" w14:textId="10D63BE7" w:rsidR="00314EA1" w:rsidRPr="00D97EAB" w:rsidRDefault="00B5423A" w:rsidP="00D61F46">
      <w:pPr>
        <w:suppressAutoHyphens/>
        <w:autoSpaceDN w:val="0"/>
        <w:spacing w:line="254" w:lineRule="auto"/>
        <w:textAlignment w:val="baseline"/>
        <w:rPr>
          <w:rFonts w:ascii="Arial" w:eastAsia="Calibri" w:hAnsi="Arial" w:cs="Arial"/>
          <w:sz w:val="24"/>
          <w:szCs w:val="24"/>
        </w:rPr>
      </w:pPr>
      <w:r w:rsidRPr="00D97EAB">
        <w:rPr>
          <w:rFonts w:ascii="Arial" w:eastAsia="Calibri" w:hAnsi="Arial" w:cs="Arial"/>
          <w:sz w:val="24"/>
          <w:szCs w:val="24"/>
        </w:rPr>
        <w:t>The toolkit allows an area to map and classify types of food outlets (34 types)</w:t>
      </w:r>
      <w:r w:rsidR="00DB0382" w:rsidRPr="00D97EAB">
        <w:rPr>
          <w:rFonts w:ascii="Arial" w:eastAsia="Calibri" w:hAnsi="Arial" w:cs="Arial"/>
          <w:sz w:val="24"/>
          <w:szCs w:val="24"/>
        </w:rPr>
        <w:t>, a summary of the advantages and disadvantages of different approaches is shown below (Bagwell, 2015</w:t>
      </w:r>
      <w:r w:rsidR="00EC5445" w:rsidRPr="00D97EAB">
        <w:rPr>
          <w:rFonts w:ascii="Arial" w:eastAsia="Calibri" w:hAnsi="Arial" w:cs="Arial"/>
          <w:sz w:val="24"/>
          <w:szCs w:val="24"/>
        </w:rPr>
        <w:t>; PHE, 2017)</w:t>
      </w:r>
    </w:p>
    <w:p w14:paraId="1CB832CD" w14:textId="273CCAE4" w:rsidR="002D3955" w:rsidRPr="00BC7C0F" w:rsidRDefault="00314EA1" w:rsidP="00EC5445">
      <w:pPr>
        <w:suppressAutoHyphens/>
        <w:autoSpaceDN w:val="0"/>
        <w:spacing w:line="254" w:lineRule="auto"/>
        <w:textAlignment w:val="baseline"/>
        <w:rPr>
          <w:rFonts w:ascii="Arial" w:eastAsia="Calibri" w:hAnsi="Arial" w:cs="Arial"/>
          <w:i/>
          <w:iCs/>
          <w:sz w:val="24"/>
          <w:szCs w:val="24"/>
        </w:rPr>
      </w:pPr>
      <w:r w:rsidRPr="00BC7C0F">
        <w:rPr>
          <w:rFonts w:ascii="Arial" w:eastAsia="Calibri" w:hAnsi="Arial" w:cs="Arial"/>
          <w:i/>
          <w:iCs/>
          <w:sz w:val="24"/>
          <w:szCs w:val="24"/>
        </w:rPr>
        <w:t>Approach</w:t>
      </w:r>
      <w:r w:rsidR="00BC7C0F">
        <w:rPr>
          <w:rFonts w:ascii="Arial" w:eastAsia="Calibri" w:hAnsi="Arial" w:cs="Arial"/>
          <w:i/>
          <w:iCs/>
          <w:sz w:val="24"/>
          <w:szCs w:val="24"/>
        </w:rPr>
        <w:t>:</w:t>
      </w:r>
      <w:r w:rsidRPr="00BC7C0F">
        <w:rPr>
          <w:rFonts w:ascii="Arial" w:eastAsia="Calibri" w:hAnsi="Arial" w:cs="Arial"/>
          <w:i/>
          <w:iCs/>
          <w:sz w:val="24"/>
          <w:szCs w:val="24"/>
        </w:rPr>
        <w:t xml:space="preserve"> Advantages Disadvantages</w:t>
      </w:r>
      <w:r w:rsidR="002D3955" w:rsidRPr="00BC7C0F">
        <w:rPr>
          <w:rFonts w:ascii="Arial" w:eastAsia="Calibri" w:hAnsi="Arial" w:cs="Arial"/>
          <w:i/>
          <w:iCs/>
          <w:sz w:val="24"/>
          <w:szCs w:val="24"/>
        </w:rPr>
        <w:t>:</w:t>
      </w:r>
    </w:p>
    <w:p w14:paraId="6A60429D" w14:textId="692A7430" w:rsidR="00314EA1" w:rsidRPr="00D97EAB" w:rsidRDefault="00314EA1" w:rsidP="00EC5445">
      <w:pPr>
        <w:suppressAutoHyphens/>
        <w:autoSpaceDN w:val="0"/>
        <w:spacing w:line="254" w:lineRule="auto"/>
        <w:textAlignment w:val="baseline"/>
        <w:rPr>
          <w:rFonts w:ascii="Arial" w:eastAsia="Calibri" w:hAnsi="Arial" w:cs="Arial"/>
          <w:sz w:val="24"/>
          <w:szCs w:val="24"/>
        </w:rPr>
      </w:pPr>
      <w:r w:rsidRPr="00D97EAB">
        <w:rPr>
          <w:rFonts w:ascii="Arial" w:eastAsia="Calibri" w:hAnsi="Arial" w:cs="Arial"/>
          <w:b/>
          <w:bCs/>
          <w:sz w:val="24"/>
          <w:szCs w:val="24"/>
        </w:rPr>
        <w:t xml:space="preserve"> Generic</w:t>
      </w:r>
      <w:r w:rsidRPr="00D97EAB">
        <w:rPr>
          <w:rFonts w:ascii="Arial" w:eastAsia="Calibri" w:hAnsi="Arial" w:cs="Arial"/>
          <w:sz w:val="24"/>
          <w:szCs w:val="24"/>
        </w:rPr>
        <w:t xml:space="preserve"> – targeting a wide variety of food outlets. For example, Eat Out Eat Well </w:t>
      </w:r>
    </w:p>
    <w:p w14:paraId="369BFF61" w14:textId="15FE0DE2" w:rsidR="00314EA1" w:rsidRPr="00D97EAB" w:rsidRDefault="00314EA1" w:rsidP="00EC5445">
      <w:pPr>
        <w:pStyle w:val="ListParagraph"/>
        <w:numPr>
          <w:ilvl w:val="0"/>
          <w:numId w:val="6"/>
        </w:numPr>
        <w:suppressAutoHyphens/>
        <w:autoSpaceDN w:val="0"/>
        <w:spacing w:line="254" w:lineRule="auto"/>
        <w:textAlignment w:val="baseline"/>
        <w:rPr>
          <w:rFonts w:ascii="Arial" w:eastAsia="Calibri" w:hAnsi="Arial" w:cs="Arial"/>
          <w:sz w:val="24"/>
          <w:szCs w:val="24"/>
        </w:rPr>
      </w:pPr>
      <w:r w:rsidRPr="00D97EAB">
        <w:rPr>
          <w:rFonts w:ascii="Arial" w:eastAsia="Calibri" w:hAnsi="Arial" w:cs="Arial"/>
          <w:sz w:val="24"/>
          <w:szCs w:val="24"/>
        </w:rPr>
        <w:t xml:space="preserve">Allows all outlets to participate </w:t>
      </w:r>
      <w:r w:rsidR="00EC5445" w:rsidRPr="00D97EAB">
        <w:rPr>
          <w:rFonts w:ascii="Arial" w:eastAsia="Calibri" w:hAnsi="Arial" w:cs="Arial"/>
          <w:sz w:val="24"/>
          <w:szCs w:val="24"/>
        </w:rPr>
        <w:t xml:space="preserve">and may lead to a greater public </w:t>
      </w:r>
      <w:proofErr w:type="gramStart"/>
      <w:r w:rsidR="00EC5445" w:rsidRPr="00D97EAB">
        <w:rPr>
          <w:rFonts w:ascii="Arial" w:eastAsia="Calibri" w:hAnsi="Arial" w:cs="Arial"/>
          <w:sz w:val="24"/>
          <w:szCs w:val="24"/>
        </w:rPr>
        <w:t>awareness</w:t>
      </w:r>
      <w:proofErr w:type="gramEnd"/>
      <w:r w:rsidR="00EC5445" w:rsidRPr="00D97EAB">
        <w:rPr>
          <w:rFonts w:ascii="Arial" w:eastAsia="Calibri" w:hAnsi="Arial" w:cs="Arial"/>
          <w:sz w:val="24"/>
          <w:szCs w:val="24"/>
        </w:rPr>
        <w:t xml:space="preserve"> </w:t>
      </w:r>
    </w:p>
    <w:p w14:paraId="2C5F2A42" w14:textId="77777777" w:rsidR="00EC5445" w:rsidRPr="00D97EAB" w:rsidRDefault="00314EA1" w:rsidP="00EC5445">
      <w:pPr>
        <w:pStyle w:val="ListParagraph"/>
        <w:numPr>
          <w:ilvl w:val="0"/>
          <w:numId w:val="6"/>
        </w:numPr>
        <w:suppressAutoHyphens/>
        <w:autoSpaceDN w:val="0"/>
        <w:spacing w:line="254" w:lineRule="auto"/>
        <w:textAlignment w:val="baseline"/>
        <w:rPr>
          <w:rFonts w:ascii="Arial" w:eastAsia="Calibri" w:hAnsi="Arial" w:cs="Arial"/>
          <w:sz w:val="24"/>
          <w:szCs w:val="24"/>
        </w:rPr>
      </w:pPr>
      <w:r w:rsidRPr="00D97EAB">
        <w:rPr>
          <w:rFonts w:ascii="Arial" w:eastAsia="Calibri" w:hAnsi="Arial" w:cs="Arial"/>
          <w:sz w:val="24"/>
          <w:szCs w:val="24"/>
        </w:rPr>
        <w:t xml:space="preserve">Criteria of some awards may be too challenging for the least healthy outlets, such as takeaways with limited menus, to </w:t>
      </w:r>
      <w:proofErr w:type="gramStart"/>
      <w:r w:rsidRPr="00D97EAB">
        <w:rPr>
          <w:rFonts w:ascii="Arial" w:eastAsia="Calibri" w:hAnsi="Arial" w:cs="Arial"/>
          <w:sz w:val="24"/>
          <w:szCs w:val="24"/>
        </w:rPr>
        <w:t>achieve</w:t>
      </w:r>
      <w:proofErr w:type="gramEnd"/>
      <w:r w:rsidRPr="00D97EAB">
        <w:rPr>
          <w:rFonts w:ascii="Arial" w:eastAsia="Calibri" w:hAnsi="Arial" w:cs="Arial"/>
          <w:sz w:val="24"/>
          <w:szCs w:val="24"/>
        </w:rPr>
        <w:t xml:space="preserve"> </w:t>
      </w:r>
    </w:p>
    <w:p w14:paraId="378D9B84" w14:textId="58AD811F" w:rsidR="002D3955" w:rsidRPr="00D97EAB" w:rsidRDefault="00314EA1" w:rsidP="002D3955">
      <w:pPr>
        <w:pStyle w:val="ListParagraph"/>
        <w:numPr>
          <w:ilvl w:val="0"/>
          <w:numId w:val="6"/>
        </w:numPr>
        <w:suppressAutoHyphens/>
        <w:autoSpaceDN w:val="0"/>
        <w:spacing w:line="254" w:lineRule="auto"/>
        <w:textAlignment w:val="baseline"/>
        <w:rPr>
          <w:rFonts w:ascii="Arial" w:eastAsia="Calibri" w:hAnsi="Arial" w:cs="Arial"/>
          <w:sz w:val="24"/>
          <w:szCs w:val="24"/>
        </w:rPr>
      </w:pPr>
      <w:r w:rsidRPr="00D97EAB">
        <w:rPr>
          <w:rFonts w:ascii="Arial" w:eastAsia="Calibri" w:hAnsi="Arial" w:cs="Arial"/>
          <w:sz w:val="24"/>
          <w:szCs w:val="24"/>
        </w:rPr>
        <w:t xml:space="preserve">Requires capacity within the local council to regularly </w:t>
      </w:r>
      <w:proofErr w:type="gramStart"/>
      <w:r w:rsidRPr="00D97EAB">
        <w:rPr>
          <w:rFonts w:ascii="Arial" w:eastAsia="Calibri" w:hAnsi="Arial" w:cs="Arial"/>
          <w:sz w:val="24"/>
          <w:szCs w:val="24"/>
        </w:rPr>
        <w:t>monitor</w:t>
      </w:r>
      <w:proofErr w:type="gramEnd"/>
      <w:r w:rsidRPr="00D97EAB">
        <w:rPr>
          <w:rFonts w:ascii="Arial" w:eastAsia="Calibri" w:hAnsi="Arial" w:cs="Arial"/>
          <w:sz w:val="24"/>
          <w:szCs w:val="24"/>
        </w:rPr>
        <w:t xml:space="preserve"> </w:t>
      </w:r>
    </w:p>
    <w:p w14:paraId="348381FF" w14:textId="12CF58C8" w:rsidR="002D3955" w:rsidRPr="00D97EAB" w:rsidRDefault="00314EA1" w:rsidP="002D3955">
      <w:pPr>
        <w:suppressAutoHyphens/>
        <w:autoSpaceDN w:val="0"/>
        <w:spacing w:line="254" w:lineRule="auto"/>
        <w:textAlignment w:val="baseline"/>
        <w:rPr>
          <w:rFonts w:ascii="Arial" w:eastAsia="Calibri" w:hAnsi="Arial" w:cs="Arial"/>
          <w:sz w:val="24"/>
          <w:szCs w:val="24"/>
        </w:rPr>
      </w:pPr>
      <w:r w:rsidRPr="00D97EAB">
        <w:rPr>
          <w:rFonts w:ascii="Arial" w:eastAsia="Calibri" w:hAnsi="Arial" w:cs="Arial"/>
          <w:b/>
          <w:bCs/>
          <w:sz w:val="24"/>
          <w:szCs w:val="24"/>
        </w:rPr>
        <w:t>Specialist</w:t>
      </w:r>
      <w:r w:rsidRPr="00D97EAB">
        <w:rPr>
          <w:rFonts w:ascii="Arial" w:eastAsia="Calibri" w:hAnsi="Arial" w:cs="Arial"/>
          <w:sz w:val="24"/>
          <w:szCs w:val="24"/>
        </w:rPr>
        <w:t xml:space="preserve"> – targeting </w:t>
      </w:r>
      <w:proofErr w:type="gramStart"/>
      <w:r w:rsidRPr="00D97EAB">
        <w:rPr>
          <w:rFonts w:ascii="Arial" w:eastAsia="Calibri" w:hAnsi="Arial" w:cs="Arial"/>
          <w:sz w:val="24"/>
          <w:szCs w:val="24"/>
        </w:rPr>
        <w:t>particular types</w:t>
      </w:r>
      <w:proofErr w:type="gramEnd"/>
      <w:r w:rsidRPr="00D97EAB">
        <w:rPr>
          <w:rFonts w:ascii="Arial" w:eastAsia="Calibri" w:hAnsi="Arial" w:cs="Arial"/>
          <w:sz w:val="24"/>
          <w:szCs w:val="24"/>
        </w:rPr>
        <w:t xml:space="preserve"> of outlets or issues. For example, Healthier Takeaways project in Antrim – targeted at fish and chip shops, and The Heartbeat award scheme for </w:t>
      </w:r>
      <w:proofErr w:type="gramStart"/>
      <w:r w:rsidRPr="00D97EAB">
        <w:rPr>
          <w:rFonts w:ascii="Arial" w:eastAsia="Calibri" w:hAnsi="Arial" w:cs="Arial"/>
          <w:sz w:val="24"/>
          <w:szCs w:val="24"/>
        </w:rPr>
        <w:t>nurseries</w:t>
      </w:r>
      <w:proofErr w:type="gramEnd"/>
    </w:p>
    <w:p w14:paraId="1E4324AF" w14:textId="77777777" w:rsidR="002D3955" w:rsidRPr="00D97EAB" w:rsidRDefault="00314EA1" w:rsidP="002D3955">
      <w:pPr>
        <w:pStyle w:val="ListParagraph"/>
        <w:numPr>
          <w:ilvl w:val="0"/>
          <w:numId w:val="6"/>
        </w:numPr>
        <w:suppressAutoHyphens/>
        <w:autoSpaceDN w:val="0"/>
        <w:spacing w:line="254" w:lineRule="auto"/>
        <w:textAlignment w:val="baseline"/>
        <w:rPr>
          <w:rFonts w:ascii="Arial" w:eastAsia="Calibri" w:hAnsi="Arial" w:cs="Arial"/>
          <w:sz w:val="24"/>
          <w:szCs w:val="24"/>
        </w:rPr>
      </w:pPr>
      <w:r w:rsidRPr="00D97EAB">
        <w:rPr>
          <w:rFonts w:ascii="Arial" w:eastAsia="Calibri" w:hAnsi="Arial" w:cs="Arial"/>
          <w:sz w:val="24"/>
          <w:szCs w:val="24"/>
        </w:rPr>
        <w:t xml:space="preserve"> Schemes tend to be tailored to the outlet type/issue and thus likely to be more </w:t>
      </w:r>
      <w:proofErr w:type="gramStart"/>
      <w:r w:rsidRPr="00D97EAB">
        <w:rPr>
          <w:rFonts w:ascii="Arial" w:eastAsia="Calibri" w:hAnsi="Arial" w:cs="Arial"/>
          <w:sz w:val="24"/>
          <w:szCs w:val="24"/>
        </w:rPr>
        <w:t>successful</w:t>
      </w:r>
      <w:proofErr w:type="gramEnd"/>
    </w:p>
    <w:p w14:paraId="0992400C" w14:textId="77777777" w:rsidR="002D3955" w:rsidRPr="00D97EAB" w:rsidRDefault="00314EA1" w:rsidP="002D3955">
      <w:pPr>
        <w:pStyle w:val="ListParagraph"/>
        <w:numPr>
          <w:ilvl w:val="0"/>
          <w:numId w:val="6"/>
        </w:numPr>
        <w:suppressAutoHyphens/>
        <w:autoSpaceDN w:val="0"/>
        <w:spacing w:line="254" w:lineRule="auto"/>
        <w:textAlignment w:val="baseline"/>
        <w:rPr>
          <w:rFonts w:ascii="Arial" w:eastAsia="Calibri" w:hAnsi="Arial" w:cs="Arial"/>
          <w:sz w:val="24"/>
          <w:szCs w:val="24"/>
        </w:rPr>
      </w:pPr>
      <w:r w:rsidRPr="00D97EAB">
        <w:rPr>
          <w:rFonts w:ascii="Arial" w:eastAsia="Calibri" w:hAnsi="Arial" w:cs="Arial"/>
          <w:sz w:val="24"/>
          <w:szCs w:val="24"/>
        </w:rPr>
        <w:t xml:space="preserve"> Better at targeting least healthy outlets</w:t>
      </w:r>
    </w:p>
    <w:p w14:paraId="60298D40" w14:textId="77777777" w:rsidR="002D3955" w:rsidRPr="00D97EAB" w:rsidRDefault="00314EA1" w:rsidP="002D3955">
      <w:pPr>
        <w:pStyle w:val="ListParagraph"/>
        <w:numPr>
          <w:ilvl w:val="0"/>
          <w:numId w:val="6"/>
        </w:numPr>
        <w:suppressAutoHyphens/>
        <w:autoSpaceDN w:val="0"/>
        <w:spacing w:line="254" w:lineRule="auto"/>
        <w:textAlignment w:val="baseline"/>
        <w:rPr>
          <w:rFonts w:ascii="Arial" w:eastAsia="Calibri" w:hAnsi="Arial" w:cs="Arial"/>
          <w:sz w:val="24"/>
          <w:szCs w:val="24"/>
        </w:rPr>
      </w:pPr>
      <w:r w:rsidRPr="00D97EAB">
        <w:rPr>
          <w:rFonts w:ascii="Arial" w:eastAsia="Calibri" w:hAnsi="Arial" w:cs="Arial"/>
          <w:sz w:val="24"/>
          <w:szCs w:val="24"/>
        </w:rPr>
        <w:t xml:space="preserve">Requires more intensive work with </w:t>
      </w:r>
      <w:proofErr w:type="gramStart"/>
      <w:r w:rsidRPr="00D97EAB">
        <w:rPr>
          <w:rFonts w:ascii="Arial" w:eastAsia="Calibri" w:hAnsi="Arial" w:cs="Arial"/>
          <w:sz w:val="24"/>
          <w:szCs w:val="24"/>
        </w:rPr>
        <w:t>outlets</w:t>
      </w:r>
      <w:proofErr w:type="gramEnd"/>
      <w:r w:rsidRPr="00D97EAB">
        <w:rPr>
          <w:rFonts w:ascii="Arial" w:eastAsia="Calibri" w:hAnsi="Arial" w:cs="Arial"/>
          <w:sz w:val="24"/>
          <w:szCs w:val="24"/>
        </w:rPr>
        <w:t xml:space="preserve"> </w:t>
      </w:r>
    </w:p>
    <w:p w14:paraId="51A8B6F3" w14:textId="0F72AAE6" w:rsidR="002D3955" w:rsidRPr="00D97EAB" w:rsidRDefault="00314EA1" w:rsidP="002D3955">
      <w:pPr>
        <w:pStyle w:val="ListParagraph"/>
        <w:numPr>
          <w:ilvl w:val="0"/>
          <w:numId w:val="6"/>
        </w:numPr>
        <w:suppressAutoHyphens/>
        <w:autoSpaceDN w:val="0"/>
        <w:spacing w:line="254" w:lineRule="auto"/>
        <w:textAlignment w:val="baseline"/>
        <w:rPr>
          <w:rFonts w:ascii="Arial" w:eastAsia="Calibri" w:hAnsi="Arial" w:cs="Arial"/>
          <w:sz w:val="24"/>
          <w:szCs w:val="24"/>
        </w:rPr>
      </w:pPr>
      <w:r w:rsidRPr="00D97EAB">
        <w:rPr>
          <w:rFonts w:ascii="Arial" w:eastAsia="Calibri" w:hAnsi="Arial" w:cs="Arial"/>
          <w:sz w:val="24"/>
          <w:szCs w:val="24"/>
        </w:rPr>
        <w:t xml:space="preserve">Reaches fewer outlets thus generates lower public </w:t>
      </w:r>
      <w:proofErr w:type="gramStart"/>
      <w:r w:rsidRPr="00D97EAB">
        <w:rPr>
          <w:rFonts w:ascii="Arial" w:eastAsia="Calibri" w:hAnsi="Arial" w:cs="Arial"/>
          <w:sz w:val="24"/>
          <w:szCs w:val="24"/>
        </w:rPr>
        <w:t>awareness</w:t>
      </w:r>
      <w:proofErr w:type="gramEnd"/>
      <w:r w:rsidRPr="00D97EAB">
        <w:rPr>
          <w:rFonts w:ascii="Arial" w:eastAsia="Calibri" w:hAnsi="Arial" w:cs="Arial"/>
          <w:sz w:val="24"/>
          <w:szCs w:val="24"/>
        </w:rPr>
        <w:t xml:space="preserve"> </w:t>
      </w:r>
    </w:p>
    <w:p w14:paraId="5C7414DE" w14:textId="74829C07" w:rsidR="00314EA1" w:rsidRPr="00D97EAB" w:rsidRDefault="00314EA1" w:rsidP="002D3955">
      <w:pPr>
        <w:suppressAutoHyphens/>
        <w:autoSpaceDN w:val="0"/>
        <w:spacing w:line="254" w:lineRule="auto"/>
        <w:textAlignment w:val="baseline"/>
        <w:rPr>
          <w:rFonts w:ascii="Arial" w:eastAsia="Calibri" w:hAnsi="Arial" w:cs="Arial"/>
          <w:sz w:val="24"/>
          <w:szCs w:val="24"/>
        </w:rPr>
      </w:pPr>
      <w:r w:rsidRPr="00D97EAB">
        <w:rPr>
          <w:rFonts w:ascii="Arial" w:eastAsia="Calibri" w:hAnsi="Arial" w:cs="Arial"/>
          <w:b/>
          <w:bCs/>
          <w:sz w:val="24"/>
          <w:szCs w:val="24"/>
        </w:rPr>
        <w:t>Award</w:t>
      </w:r>
      <w:r w:rsidRPr="00D97EAB">
        <w:rPr>
          <w:rFonts w:ascii="Arial" w:eastAsia="Calibri" w:hAnsi="Arial" w:cs="Arial"/>
          <w:sz w:val="24"/>
          <w:szCs w:val="24"/>
        </w:rPr>
        <w:t xml:space="preserve"> – single or multitiered. For example, Eat Out Eat Well (</w:t>
      </w:r>
      <w:proofErr w:type="gramStart"/>
      <w:r w:rsidRPr="00D97EAB">
        <w:rPr>
          <w:rFonts w:ascii="Arial" w:eastAsia="Calibri" w:hAnsi="Arial" w:cs="Arial"/>
          <w:sz w:val="24"/>
          <w:szCs w:val="24"/>
        </w:rPr>
        <w:t>3 tiered</w:t>
      </w:r>
      <w:proofErr w:type="gramEnd"/>
      <w:r w:rsidRPr="00D97EAB">
        <w:rPr>
          <w:rFonts w:ascii="Arial" w:eastAsia="Calibri" w:hAnsi="Arial" w:cs="Arial"/>
          <w:sz w:val="24"/>
          <w:szCs w:val="24"/>
        </w:rPr>
        <w:t xml:space="preserve"> award scheme), and Healthier Catering Commitment (single tier award scheme) </w:t>
      </w:r>
    </w:p>
    <w:p w14:paraId="5C35AE48" w14:textId="77777777" w:rsidR="002D3955" w:rsidRPr="00D97EAB" w:rsidRDefault="00314EA1" w:rsidP="002D3955">
      <w:pPr>
        <w:pStyle w:val="ListParagraph"/>
        <w:numPr>
          <w:ilvl w:val="0"/>
          <w:numId w:val="6"/>
        </w:numPr>
        <w:suppressAutoHyphens/>
        <w:autoSpaceDN w:val="0"/>
        <w:spacing w:line="254" w:lineRule="auto"/>
        <w:textAlignment w:val="baseline"/>
        <w:rPr>
          <w:rFonts w:ascii="Arial" w:eastAsia="Calibri" w:hAnsi="Arial" w:cs="Arial"/>
          <w:sz w:val="24"/>
          <w:szCs w:val="24"/>
        </w:rPr>
      </w:pPr>
      <w:r w:rsidRPr="00D97EAB">
        <w:rPr>
          <w:rFonts w:ascii="Arial" w:eastAsia="Calibri" w:hAnsi="Arial" w:cs="Arial"/>
          <w:sz w:val="24"/>
          <w:szCs w:val="24"/>
        </w:rPr>
        <w:t xml:space="preserve"> May encourage greater participation by outlets</w:t>
      </w:r>
      <w:r w:rsidR="002D3955" w:rsidRPr="00D97EAB">
        <w:rPr>
          <w:rFonts w:ascii="Arial" w:eastAsia="Calibri" w:hAnsi="Arial" w:cs="Arial"/>
          <w:sz w:val="24"/>
          <w:szCs w:val="24"/>
        </w:rPr>
        <w:t xml:space="preserve"> and increases public </w:t>
      </w:r>
      <w:proofErr w:type="gramStart"/>
      <w:r w:rsidR="002D3955" w:rsidRPr="00D97EAB">
        <w:rPr>
          <w:rFonts w:ascii="Arial" w:eastAsia="Calibri" w:hAnsi="Arial" w:cs="Arial"/>
          <w:sz w:val="24"/>
          <w:szCs w:val="24"/>
        </w:rPr>
        <w:t>recognition</w:t>
      </w:r>
      <w:proofErr w:type="gramEnd"/>
    </w:p>
    <w:p w14:paraId="1EAC0B21" w14:textId="77777777" w:rsidR="002D3955" w:rsidRPr="00D97EAB" w:rsidRDefault="00314EA1" w:rsidP="002D3955">
      <w:pPr>
        <w:pStyle w:val="ListParagraph"/>
        <w:numPr>
          <w:ilvl w:val="0"/>
          <w:numId w:val="6"/>
        </w:numPr>
        <w:suppressAutoHyphens/>
        <w:autoSpaceDN w:val="0"/>
        <w:spacing w:line="254" w:lineRule="auto"/>
        <w:textAlignment w:val="baseline"/>
        <w:rPr>
          <w:rFonts w:ascii="Arial" w:eastAsia="Calibri" w:hAnsi="Arial" w:cs="Arial"/>
          <w:sz w:val="24"/>
          <w:szCs w:val="24"/>
        </w:rPr>
      </w:pPr>
      <w:r w:rsidRPr="00D97EAB">
        <w:rPr>
          <w:rFonts w:ascii="Arial" w:eastAsia="Calibri" w:hAnsi="Arial" w:cs="Arial"/>
          <w:sz w:val="24"/>
          <w:szCs w:val="24"/>
        </w:rPr>
        <w:t xml:space="preserve">Unsuitable for outlets/areas where a health by stealth approach may be more </w:t>
      </w:r>
      <w:proofErr w:type="gramStart"/>
      <w:r w:rsidRPr="00D97EAB">
        <w:rPr>
          <w:rFonts w:ascii="Arial" w:eastAsia="Calibri" w:hAnsi="Arial" w:cs="Arial"/>
          <w:sz w:val="24"/>
          <w:szCs w:val="24"/>
        </w:rPr>
        <w:t>effective</w:t>
      </w:r>
      <w:proofErr w:type="gramEnd"/>
      <w:r w:rsidRPr="00D97EAB">
        <w:rPr>
          <w:rFonts w:ascii="Arial" w:eastAsia="Calibri" w:hAnsi="Arial" w:cs="Arial"/>
          <w:sz w:val="24"/>
          <w:szCs w:val="24"/>
        </w:rPr>
        <w:t xml:space="preserve"> </w:t>
      </w:r>
    </w:p>
    <w:p w14:paraId="44DFA62F" w14:textId="77777777" w:rsidR="00C84A9E" w:rsidRPr="00D97EAB" w:rsidRDefault="00314EA1" w:rsidP="00C84A9E">
      <w:pPr>
        <w:pStyle w:val="ListParagraph"/>
        <w:numPr>
          <w:ilvl w:val="0"/>
          <w:numId w:val="6"/>
        </w:numPr>
        <w:suppressAutoHyphens/>
        <w:autoSpaceDN w:val="0"/>
        <w:spacing w:line="254" w:lineRule="auto"/>
        <w:textAlignment w:val="baseline"/>
        <w:rPr>
          <w:rFonts w:ascii="Arial" w:eastAsia="Calibri" w:hAnsi="Arial" w:cs="Arial"/>
          <w:sz w:val="24"/>
          <w:szCs w:val="24"/>
        </w:rPr>
      </w:pPr>
      <w:r w:rsidRPr="00D97EAB">
        <w:rPr>
          <w:rFonts w:ascii="Arial" w:eastAsia="Calibri" w:hAnsi="Arial" w:cs="Arial"/>
          <w:sz w:val="24"/>
          <w:szCs w:val="24"/>
        </w:rPr>
        <w:t xml:space="preserve">Tiered awards may deter outlets only likely to reach a bronze </w:t>
      </w:r>
      <w:proofErr w:type="gramStart"/>
      <w:r w:rsidRPr="00D97EAB">
        <w:rPr>
          <w:rFonts w:ascii="Arial" w:eastAsia="Calibri" w:hAnsi="Arial" w:cs="Arial"/>
          <w:sz w:val="24"/>
          <w:szCs w:val="24"/>
        </w:rPr>
        <w:t>level</w:t>
      </w:r>
      <w:proofErr w:type="gramEnd"/>
      <w:r w:rsidRPr="00D97EAB">
        <w:rPr>
          <w:rFonts w:ascii="Arial" w:eastAsia="Calibri" w:hAnsi="Arial" w:cs="Arial"/>
          <w:sz w:val="24"/>
          <w:szCs w:val="24"/>
        </w:rPr>
        <w:t xml:space="preserve"> </w:t>
      </w:r>
    </w:p>
    <w:p w14:paraId="7018904C" w14:textId="77777777" w:rsidR="00C84A9E" w:rsidRPr="00D97EAB" w:rsidRDefault="00314EA1" w:rsidP="00C84A9E">
      <w:pPr>
        <w:pStyle w:val="ListParagraph"/>
        <w:numPr>
          <w:ilvl w:val="0"/>
          <w:numId w:val="6"/>
        </w:numPr>
        <w:suppressAutoHyphens/>
        <w:autoSpaceDN w:val="0"/>
        <w:spacing w:line="254" w:lineRule="auto"/>
        <w:textAlignment w:val="baseline"/>
        <w:rPr>
          <w:rFonts w:ascii="Arial" w:eastAsia="Calibri" w:hAnsi="Arial" w:cs="Arial"/>
          <w:sz w:val="24"/>
          <w:szCs w:val="24"/>
        </w:rPr>
      </w:pPr>
      <w:r w:rsidRPr="00D97EAB">
        <w:rPr>
          <w:rFonts w:ascii="Arial" w:eastAsia="Calibri" w:hAnsi="Arial" w:cs="Arial"/>
          <w:sz w:val="24"/>
          <w:szCs w:val="24"/>
        </w:rPr>
        <w:t xml:space="preserve">Single tier schemes don’t differentiate between those with differing levels of healthier food and drinks </w:t>
      </w:r>
      <w:proofErr w:type="gramStart"/>
      <w:r w:rsidRPr="00D97EAB">
        <w:rPr>
          <w:rFonts w:ascii="Arial" w:eastAsia="Calibri" w:hAnsi="Arial" w:cs="Arial"/>
          <w:sz w:val="24"/>
          <w:szCs w:val="24"/>
        </w:rPr>
        <w:t>offers</w:t>
      </w:r>
      <w:proofErr w:type="gramEnd"/>
      <w:r w:rsidRPr="00D97EAB">
        <w:rPr>
          <w:rFonts w:ascii="Arial" w:eastAsia="Calibri" w:hAnsi="Arial" w:cs="Arial"/>
          <w:sz w:val="24"/>
          <w:szCs w:val="24"/>
        </w:rPr>
        <w:t xml:space="preserve"> </w:t>
      </w:r>
    </w:p>
    <w:p w14:paraId="22120844" w14:textId="52F730D0" w:rsidR="00314EA1" w:rsidRPr="00D97EAB" w:rsidRDefault="00314EA1" w:rsidP="00C84A9E">
      <w:pPr>
        <w:suppressAutoHyphens/>
        <w:autoSpaceDN w:val="0"/>
        <w:spacing w:line="254" w:lineRule="auto"/>
        <w:textAlignment w:val="baseline"/>
        <w:rPr>
          <w:rFonts w:ascii="Arial" w:eastAsia="Calibri" w:hAnsi="Arial" w:cs="Arial"/>
          <w:sz w:val="24"/>
          <w:szCs w:val="24"/>
        </w:rPr>
      </w:pPr>
      <w:r w:rsidRPr="00D97EAB">
        <w:rPr>
          <w:rFonts w:ascii="Arial" w:eastAsia="Calibri" w:hAnsi="Arial" w:cs="Arial"/>
          <w:b/>
          <w:bCs/>
          <w:sz w:val="24"/>
          <w:szCs w:val="24"/>
        </w:rPr>
        <w:t>Non-award.</w:t>
      </w:r>
      <w:r w:rsidRPr="00D97EAB">
        <w:rPr>
          <w:rFonts w:ascii="Arial" w:eastAsia="Calibri" w:hAnsi="Arial" w:cs="Arial"/>
          <w:sz w:val="24"/>
          <w:szCs w:val="24"/>
        </w:rPr>
        <w:t xml:space="preserve"> For example, Truckers Tucker </w:t>
      </w:r>
    </w:p>
    <w:p w14:paraId="0FC8C350" w14:textId="77777777" w:rsidR="00C84A9E" w:rsidRPr="00D97EAB" w:rsidRDefault="00314EA1" w:rsidP="00C84A9E">
      <w:pPr>
        <w:pStyle w:val="ListParagraph"/>
        <w:numPr>
          <w:ilvl w:val="0"/>
          <w:numId w:val="6"/>
        </w:numPr>
        <w:suppressAutoHyphens/>
        <w:autoSpaceDN w:val="0"/>
        <w:spacing w:line="254" w:lineRule="auto"/>
        <w:textAlignment w:val="baseline"/>
        <w:rPr>
          <w:rFonts w:ascii="Arial" w:eastAsia="Calibri" w:hAnsi="Arial" w:cs="Arial"/>
          <w:sz w:val="24"/>
          <w:szCs w:val="24"/>
        </w:rPr>
      </w:pPr>
      <w:r w:rsidRPr="00D97EAB">
        <w:rPr>
          <w:rFonts w:ascii="Arial" w:eastAsia="Calibri" w:hAnsi="Arial" w:cs="Arial"/>
          <w:sz w:val="24"/>
          <w:szCs w:val="24"/>
        </w:rPr>
        <w:t xml:space="preserve">Better suited to the least healthy types of outlets that are unlikely to gain </w:t>
      </w:r>
      <w:proofErr w:type="gramStart"/>
      <w:r w:rsidRPr="00D97EAB">
        <w:rPr>
          <w:rFonts w:ascii="Arial" w:eastAsia="Calibri" w:hAnsi="Arial" w:cs="Arial"/>
          <w:sz w:val="24"/>
          <w:szCs w:val="24"/>
        </w:rPr>
        <w:t>awards</w:t>
      </w:r>
      <w:proofErr w:type="gramEnd"/>
      <w:r w:rsidRPr="00D97EAB">
        <w:rPr>
          <w:rFonts w:ascii="Arial" w:eastAsia="Calibri" w:hAnsi="Arial" w:cs="Arial"/>
          <w:sz w:val="24"/>
          <w:szCs w:val="24"/>
        </w:rPr>
        <w:t xml:space="preserve"> </w:t>
      </w:r>
    </w:p>
    <w:p w14:paraId="5BFE4D00" w14:textId="77777777" w:rsidR="00C84A9E" w:rsidRPr="00D97EAB" w:rsidRDefault="00314EA1" w:rsidP="00C84A9E">
      <w:pPr>
        <w:pStyle w:val="ListParagraph"/>
        <w:numPr>
          <w:ilvl w:val="0"/>
          <w:numId w:val="6"/>
        </w:numPr>
        <w:suppressAutoHyphens/>
        <w:autoSpaceDN w:val="0"/>
        <w:spacing w:line="254" w:lineRule="auto"/>
        <w:textAlignment w:val="baseline"/>
        <w:rPr>
          <w:rFonts w:ascii="Arial" w:eastAsia="Calibri" w:hAnsi="Arial" w:cs="Arial"/>
          <w:sz w:val="24"/>
          <w:szCs w:val="24"/>
        </w:rPr>
      </w:pPr>
      <w:r w:rsidRPr="00D97EAB">
        <w:rPr>
          <w:rFonts w:ascii="Arial" w:eastAsia="Calibri" w:hAnsi="Arial" w:cs="Arial"/>
          <w:sz w:val="24"/>
          <w:szCs w:val="24"/>
        </w:rPr>
        <w:t xml:space="preserve">May not provide sufficient motivation for some outlets Targeted at specific geographical areas or communities. For example, initiatives targeted at outlets around schools. </w:t>
      </w:r>
    </w:p>
    <w:p w14:paraId="0849BF2A" w14:textId="77777777" w:rsidR="00C84A9E" w:rsidRPr="00D97EAB" w:rsidRDefault="00314EA1" w:rsidP="00C84A9E">
      <w:pPr>
        <w:pStyle w:val="ListParagraph"/>
        <w:numPr>
          <w:ilvl w:val="0"/>
          <w:numId w:val="6"/>
        </w:numPr>
        <w:suppressAutoHyphens/>
        <w:autoSpaceDN w:val="0"/>
        <w:spacing w:line="254" w:lineRule="auto"/>
        <w:textAlignment w:val="baseline"/>
        <w:rPr>
          <w:rFonts w:ascii="Arial" w:eastAsia="Calibri" w:hAnsi="Arial" w:cs="Arial"/>
          <w:sz w:val="24"/>
          <w:szCs w:val="24"/>
        </w:rPr>
      </w:pPr>
      <w:r w:rsidRPr="00D97EAB">
        <w:rPr>
          <w:rFonts w:ascii="Arial" w:eastAsia="Calibri" w:hAnsi="Arial" w:cs="Arial"/>
          <w:sz w:val="24"/>
          <w:szCs w:val="24"/>
        </w:rPr>
        <w:t xml:space="preserve">Peer group pressure from neighbouring outlets more likely </w:t>
      </w:r>
    </w:p>
    <w:p w14:paraId="4A286FEF" w14:textId="77777777" w:rsidR="00D97EAB" w:rsidRPr="00D97EAB" w:rsidRDefault="00314EA1" w:rsidP="00D97EAB">
      <w:pPr>
        <w:pStyle w:val="ListParagraph"/>
        <w:numPr>
          <w:ilvl w:val="0"/>
          <w:numId w:val="6"/>
        </w:numPr>
        <w:suppressAutoHyphens/>
        <w:autoSpaceDN w:val="0"/>
        <w:spacing w:line="254" w:lineRule="auto"/>
        <w:textAlignment w:val="baseline"/>
        <w:rPr>
          <w:rFonts w:ascii="Arial" w:eastAsia="Calibri" w:hAnsi="Arial" w:cs="Arial"/>
          <w:sz w:val="24"/>
          <w:szCs w:val="24"/>
        </w:rPr>
      </w:pPr>
      <w:r w:rsidRPr="00D97EAB">
        <w:rPr>
          <w:rFonts w:ascii="Arial" w:eastAsia="Calibri" w:hAnsi="Arial" w:cs="Arial"/>
          <w:sz w:val="24"/>
          <w:szCs w:val="24"/>
        </w:rPr>
        <w:t xml:space="preserve">Easier to link to other local initiatives targeting </w:t>
      </w:r>
      <w:proofErr w:type="gramStart"/>
      <w:r w:rsidRPr="00D97EAB">
        <w:rPr>
          <w:rFonts w:ascii="Arial" w:eastAsia="Calibri" w:hAnsi="Arial" w:cs="Arial"/>
          <w:sz w:val="24"/>
          <w:szCs w:val="24"/>
        </w:rPr>
        <w:t>obesity</w:t>
      </w:r>
      <w:proofErr w:type="gramEnd"/>
      <w:r w:rsidRPr="00D97EAB">
        <w:rPr>
          <w:rFonts w:ascii="Arial" w:eastAsia="Calibri" w:hAnsi="Arial" w:cs="Arial"/>
          <w:sz w:val="24"/>
          <w:szCs w:val="24"/>
        </w:rPr>
        <w:t xml:space="preserve"> </w:t>
      </w:r>
    </w:p>
    <w:p w14:paraId="1954F959" w14:textId="77777777" w:rsidR="00D97EAB" w:rsidRPr="00D97EAB" w:rsidRDefault="00314EA1" w:rsidP="00D97EAB">
      <w:pPr>
        <w:pStyle w:val="ListParagraph"/>
        <w:numPr>
          <w:ilvl w:val="0"/>
          <w:numId w:val="6"/>
        </w:numPr>
        <w:suppressAutoHyphens/>
        <w:autoSpaceDN w:val="0"/>
        <w:spacing w:line="254" w:lineRule="auto"/>
        <w:textAlignment w:val="baseline"/>
        <w:rPr>
          <w:rFonts w:ascii="Arial" w:eastAsia="Calibri" w:hAnsi="Arial" w:cs="Arial"/>
          <w:sz w:val="24"/>
          <w:szCs w:val="24"/>
        </w:rPr>
      </w:pPr>
      <w:r w:rsidRPr="00D97EAB">
        <w:rPr>
          <w:rFonts w:ascii="Arial" w:eastAsia="Calibri" w:hAnsi="Arial" w:cs="Arial"/>
          <w:sz w:val="24"/>
          <w:szCs w:val="24"/>
        </w:rPr>
        <w:t xml:space="preserve">Impact restricted to area </w:t>
      </w:r>
      <w:proofErr w:type="gramStart"/>
      <w:r w:rsidRPr="00D97EAB">
        <w:rPr>
          <w:rFonts w:ascii="Arial" w:eastAsia="Calibri" w:hAnsi="Arial" w:cs="Arial"/>
          <w:sz w:val="24"/>
          <w:szCs w:val="24"/>
        </w:rPr>
        <w:t>targeted</w:t>
      </w:r>
      <w:proofErr w:type="gramEnd"/>
      <w:r w:rsidRPr="00D97EAB">
        <w:rPr>
          <w:rFonts w:ascii="Arial" w:eastAsia="Calibri" w:hAnsi="Arial" w:cs="Arial"/>
          <w:sz w:val="24"/>
          <w:szCs w:val="24"/>
        </w:rPr>
        <w:t xml:space="preserve"> </w:t>
      </w:r>
    </w:p>
    <w:p w14:paraId="2EE02EA2" w14:textId="77777777" w:rsidR="00D97EAB" w:rsidRPr="00D97EAB" w:rsidRDefault="00D97EAB" w:rsidP="00D97EAB">
      <w:pPr>
        <w:suppressAutoHyphens/>
        <w:autoSpaceDN w:val="0"/>
        <w:spacing w:line="254" w:lineRule="auto"/>
        <w:textAlignment w:val="baseline"/>
        <w:rPr>
          <w:rFonts w:ascii="Arial" w:eastAsia="Calibri" w:hAnsi="Arial" w:cs="Arial"/>
          <w:sz w:val="20"/>
          <w:szCs w:val="20"/>
        </w:rPr>
      </w:pPr>
    </w:p>
    <w:p w14:paraId="3F178344" w14:textId="618759C0" w:rsidR="00314EA1" w:rsidRPr="00D97EAB" w:rsidRDefault="00042A72" w:rsidP="00D97EAB">
      <w:pPr>
        <w:suppressAutoHyphens/>
        <w:autoSpaceDN w:val="0"/>
        <w:spacing w:line="254" w:lineRule="auto"/>
        <w:textAlignment w:val="baseline"/>
        <w:rPr>
          <w:rFonts w:ascii="Arial" w:eastAsia="Calibri" w:hAnsi="Arial" w:cs="Arial"/>
          <w:sz w:val="20"/>
          <w:szCs w:val="20"/>
        </w:rPr>
      </w:pPr>
      <w:hyperlink r:id="rId8" w:history="1">
        <w:r w:rsidR="00314EA1" w:rsidRPr="00EF6AF7">
          <w:rPr>
            <w:rStyle w:val="Hyperlink"/>
            <w:rFonts w:ascii="Arial" w:eastAsia="Calibri" w:hAnsi="Arial" w:cs="Arial"/>
            <w:sz w:val="20"/>
            <w:szCs w:val="20"/>
          </w:rPr>
          <w:t xml:space="preserve"> Encouraging healthier takeaways in low-income </w:t>
        </w:r>
        <w:proofErr w:type="gramStart"/>
        <w:r w:rsidR="00314EA1" w:rsidRPr="00EF6AF7">
          <w:rPr>
            <w:rStyle w:val="Hyperlink"/>
            <w:rFonts w:ascii="Arial" w:eastAsia="Calibri" w:hAnsi="Arial" w:cs="Arial"/>
            <w:sz w:val="20"/>
            <w:szCs w:val="20"/>
          </w:rPr>
          <w:t>communities</w:t>
        </w:r>
        <w:proofErr w:type="gramEnd"/>
        <w:r w:rsidR="00314EA1" w:rsidRPr="00EF6AF7">
          <w:rPr>
            <w:rStyle w:val="Hyperlink"/>
            <w:rFonts w:ascii="Arial" w:eastAsia="Calibri" w:hAnsi="Arial" w:cs="Arial"/>
            <w:sz w:val="20"/>
            <w:szCs w:val="20"/>
          </w:rPr>
          <w:t xml:space="preserve"> toolkit</w:t>
        </w:r>
      </w:hyperlink>
      <w:r w:rsidR="00EF6AF7">
        <w:rPr>
          <w:rFonts w:ascii="Arial" w:eastAsia="Calibri" w:hAnsi="Arial" w:cs="Arial"/>
          <w:sz w:val="20"/>
          <w:szCs w:val="20"/>
        </w:rPr>
        <w:t xml:space="preserve"> – see toolkit and case studies </w:t>
      </w:r>
    </w:p>
    <w:p w14:paraId="3DB13C9B" w14:textId="77777777" w:rsidR="00895AB2" w:rsidRDefault="00895AB2">
      <w:pPr>
        <w:rPr>
          <w:rFonts w:ascii="Arial" w:hAnsi="Arial" w:cs="Arial"/>
          <w:sz w:val="24"/>
          <w:szCs w:val="24"/>
        </w:rPr>
      </w:pPr>
    </w:p>
    <w:p w14:paraId="6AE8DAA7" w14:textId="6884C258" w:rsidR="00A244A8" w:rsidRPr="00D97EAB" w:rsidRDefault="00A244A8">
      <w:pPr>
        <w:rPr>
          <w:rFonts w:ascii="Arial" w:hAnsi="Arial" w:cs="Arial"/>
          <w:sz w:val="24"/>
          <w:szCs w:val="24"/>
        </w:rPr>
      </w:pPr>
    </w:p>
    <w:p w14:paraId="5E294D4B" w14:textId="467FF198" w:rsidR="00495FF6" w:rsidRPr="0092080E" w:rsidRDefault="00A244A8">
      <w:pPr>
        <w:rPr>
          <w:rFonts w:ascii="Arial" w:hAnsi="Arial" w:cs="Arial"/>
          <w:b/>
          <w:bCs/>
          <w:sz w:val="24"/>
          <w:szCs w:val="24"/>
        </w:rPr>
      </w:pPr>
      <w:r w:rsidRPr="0092080E">
        <w:rPr>
          <w:rFonts w:ascii="Arial" w:hAnsi="Arial" w:cs="Arial"/>
          <w:b/>
          <w:bCs/>
          <w:sz w:val="24"/>
          <w:szCs w:val="24"/>
        </w:rPr>
        <w:t>Scoping of best practice in other areas of the UK</w:t>
      </w:r>
    </w:p>
    <w:p w14:paraId="62B94AD1" w14:textId="29C93D67" w:rsidR="00D544A3" w:rsidRDefault="006953CF" w:rsidP="00D544A3">
      <w:pPr>
        <w:rPr>
          <w:rFonts w:ascii="Arial" w:hAnsi="Arial" w:cs="Arial"/>
          <w:sz w:val="24"/>
          <w:szCs w:val="24"/>
        </w:rPr>
      </w:pPr>
      <w:r w:rsidRPr="0092080E">
        <w:rPr>
          <w:rFonts w:ascii="Arial" w:hAnsi="Arial" w:cs="Arial"/>
          <w:sz w:val="24"/>
          <w:szCs w:val="24"/>
        </w:rPr>
        <w:t>G</w:t>
      </w:r>
      <w:r w:rsidR="00D544A3" w:rsidRPr="0092080E">
        <w:rPr>
          <w:rFonts w:ascii="Arial" w:hAnsi="Arial" w:cs="Arial"/>
          <w:sz w:val="24"/>
          <w:szCs w:val="24"/>
        </w:rPr>
        <w:t>ood practice shows there is scope to embed a system to improve healthy eating across settings.</w:t>
      </w:r>
    </w:p>
    <w:p w14:paraId="1C6ADBC5" w14:textId="20B3B8E7" w:rsidR="00D834DD" w:rsidRDefault="00D834DD" w:rsidP="00D544A3">
      <w:pPr>
        <w:rPr>
          <w:rFonts w:ascii="Arial" w:hAnsi="Arial" w:cs="Arial"/>
          <w:sz w:val="24"/>
          <w:szCs w:val="24"/>
        </w:rPr>
      </w:pPr>
      <w:r>
        <w:rPr>
          <w:rFonts w:ascii="Arial" w:hAnsi="Arial" w:cs="Arial"/>
          <w:sz w:val="24"/>
          <w:szCs w:val="24"/>
        </w:rPr>
        <w:t xml:space="preserve">Many areas have </w:t>
      </w:r>
      <w:r w:rsidR="00A355B0">
        <w:rPr>
          <w:rFonts w:ascii="Arial" w:hAnsi="Arial" w:cs="Arial"/>
          <w:sz w:val="24"/>
          <w:szCs w:val="24"/>
        </w:rPr>
        <w:t xml:space="preserve">their own local authority </w:t>
      </w:r>
      <w:r>
        <w:rPr>
          <w:rFonts w:ascii="Arial" w:hAnsi="Arial" w:cs="Arial"/>
          <w:sz w:val="24"/>
          <w:szCs w:val="24"/>
        </w:rPr>
        <w:t xml:space="preserve">voluntary </w:t>
      </w:r>
      <w:r w:rsidR="00A355B0">
        <w:rPr>
          <w:rFonts w:ascii="Arial" w:hAnsi="Arial" w:cs="Arial"/>
          <w:sz w:val="24"/>
          <w:szCs w:val="24"/>
        </w:rPr>
        <w:t>award scheme and some areas commission Food for life</w:t>
      </w:r>
      <w:r w:rsidR="00E043BD">
        <w:rPr>
          <w:rFonts w:ascii="Arial" w:hAnsi="Arial" w:cs="Arial"/>
          <w:sz w:val="24"/>
          <w:szCs w:val="24"/>
        </w:rPr>
        <w:t xml:space="preserve">, soil association to tailor an award to the area needs. </w:t>
      </w:r>
      <w:r w:rsidR="00C76158">
        <w:rPr>
          <w:rFonts w:ascii="Arial" w:hAnsi="Arial" w:cs="Arial"/>
          <w:sz w:val="24"/>
          <w:szCs w:val="24"/>
        </w:rPr>
        <w:t xml:space="preserve">Some detail of practice in other areas are shown below. </w:t>
      </w:r>
    </w:p>
    <w:p w14:paraId="5DCAEFE9" w14:textId="77777777" w:rsidR="00A46AA9" w:rsidRDefault="00A46AA9" w:rsidP="00A46AA9">
      <w:pPr>
        <w:rPr>
          <w:rFonts w:ascii="Arial" w:eastAsia="Calibri" w:hAnsi="Arial" w:cs="Arial"/>
          <w:sz w:val="24"/>
          <w:szCs w:val="24"/>
        </w:rPr>
      </w:pPr>
      <w:r w:rsidRPr="00DC0E83">
        <w:rPr>
          <w:rFonts w:ascii="Arial" w:eastAsia="Calibri" w:hAnsi="Arial" w:cs="Arial"/>
          <w:sz w:val="24"/>
          <w:szCs w:val="24"/>
        </w:rPr>
        <w:t xml:space="preserve">Joining up health agendas is a good way to provide consistency and simplify County Durham’s approach, one of the best ways identified is the </w:t>
      </w:r>
      <w:hyperlink r:id="rId9" w:history="1">
        <w:r w:rsidRPr="00DC0E83">
          <w:rPr>
            <w:rStyle w:val="Hyperlink"/>
            <w:rFonts w:ascii="Arial" w:eastAsia="Calibri" w:hAnsi="Arial" w:cs="Arial"/>
            <w:sz w:val="24"/>
            <w:szCs w:val="24"/>
          </w:rPr>
          <w:t>Norwich business merit scheme</w:t>
        </w:r>
      </w:hyperlink>
      <w:r w:rsidRPr="00DC0E83">
        <w:rPr>
          <w:rFonts w:ascii="Arial" w:eastAsia="Calibri" w:hAnsi="Arial" w:cs="Arial"/>
          <w:sz w:val="24"/>
          <w:szCs w:val="24"/>
        </w:rPr>
        <w:t xml:space="preserve">; The Healthier Options Norfolk award (HONOR), including  merits in achieving breast feeding friendly, disability access, locally sourced ingredients,  best bar none (national home office licensed premises award), dementia awareness and healthy options. </w:t>
      </w:r>
    </w:p>
    <w:p w14:paraId="0789671D" w14:textId="77777777" w:rsidR="00EC54D1" w:rsidRPr="0092080E" w:rsidRDefault="00EC54D1">
      <w:pPr>
        <w:rPr>
          <w:rFonts w:ascii="Arial" w:hAnsi="Arial" w:cs="Arial"/>
        </w:rPr>
      </w:pPr>
    </w:p>
    <w:p w14:paraId="65F1DD1C" w14:textId="2227CF0F" w:rsidR="00A244A8" w:rsidRPr="0092080E" w:rsidRDefault="00EC54D1">
      <w:pPr>
        <w:rPr>
          <w:rFonts w:ascii="Arial" w:hAnsi="Arial" w:cs="Arial"/>
          <w:b/>
          <w:bCs/>
        </w:rPr>
      </w:pPr>
      <w:r w:rsidRPr="0092080E">
        <w:rPr>
          <w:rFonts w:ascii="Arial" w:hAnsi="Arial" w:cs="Arial"/>
          <w:b/>
          <w:bCs/>
        </w:rPr>
        <w:t xml:space="preserve">Bristol City Council </w:t>
      </w:r>
      <w:r w:rsidR="004D3F0D" w:rsidRPr="0092080E">
        <w:rPr>
          <w:rFonts w:ascii="Arial" w:hAnsi="Arial" w:cs="Arial"/>
          <w:b/>
          <w:bCs/>
        </w:rPr>
        <w:t>‘Eating Better’</w:t>
      </w:r>
      <w:r w:rsidRPr="0092080E">
        <w:rPr>
          <w:rFonts w:ascii="Arial" w:hAnsi="Arial" w:cs="Arial"/>
          <w:b/>
          <w:bCs/>
        </w:rPr>
        <w:t xml:space="preserve"> </w:t>
      </w:r>
      <w:proofErr w:type="gramStart"/>
      <w:r w:rsidRPr="0092080E">
        <w:rPr>
          <w:rFonts w:ascii="Arial" w:hAnsi="Arial" w:cs="Arial"/>
          <w:b/>
          <w:bCs/>
        </w:rPr>
        <w:t>award</w:t>
      </w:r>
      <w:proofErr w:type="gramEnd"/>
      <w:r w:rsidRPr="0092080E">
        <w:rPr>
          <w:rFonts w:ascii="Arial" w:hAnsi="Arial" w:cs="Arial"/>
          <w:b/>
          <w:bCs/>
        </w:rPr>
        <w:t xml:space="preserve">  </w:t>
      </w:r>
    </w:p>
    <w:p w14:paraId="325E368C" w14:textId="7A7588BA" w:rsidR="00EC54D1" w:rsidRPr="0092080E" w:rsidRDefault="00EC54D1">
      <w:pPr>
        <w:rPr>
          <w:rFonts w:ascii="Arial" w:hAnsi="Arial" w:cs="Arial"/>
        </w:rPr>
      </w:pPr>
      <w:r w:rsidRPr="0092080E">
        <w:rPr>
          <w:rFonts w:ascii="Arial" w:hAnsi="Arial" w:cs="Arial"/>
        </w:rPr>
        <w:t>Bristol is a GOLD sustainable city</w:t>
      </w:r>
      <w:r w:rsidR="00B32446" w:rsidRPr="0092080E">
        <w:rPr>
          <w:rFonts w:ascii="Arial" w:hAnsi="Arial" w:cs="Arial"/>
        </w:rPr>
        <w:t xml:space="preserve"> and launched the ‘Bristol Eating Better’ Business and CYP (schools and EY provision) awards in 2017, post pilot. </w:t>
      </w:r>
      <w:r w:rsidR="00362AA7" w:rsidRPr="0092080E">
        <w:rPr>
          <w:rFonts w:ascii="Arial" w:hAnsi="Arial" w:cs="Arial"/>
        </w:rPr>
        <w:t>This is a healthy eating and sustainable food award.</w:t>
      </w:r>
    </w:p>
    <w:p w14:paraId="4093E8B8" w14:textId="3337EFC0" w:rsidR="00B32446" w:rsidRPr="0092080E" w:rsidRDefault="00B32446">
      <w:pPr>
        <w:rPr>
          <w:rFonts w:ascii="Arial" w:hAnsi="Arial" w:cs="Arial"/>
        </w:rPr>
      </w:pPr>
      <w:r w:rsidRPr="0092080E">
        <w:rPr>
          <w:rFonts w:ascii="Arial" w:hAnsi="Arial" w:cs="Arial"/>
        </w:rPr>
        <w:t>There is gold, silver and bronze levels and all council food providers must have the gold award.</w:t>
      </w:r>
    </w:p>
    <w:p w14:paraId="03F55525" w14:textId="314C8F18" w:rsidR="00B32446" w:rsidRDefault="00B32446">
      <w:pPr>
        <w:rPr>
          <w:rFonts w:ascii="Arial" w:hAnsi="Arial" w:cs="Arial"/>
        </w:rPr>
      </w:pPr>
      <w:r w:rsidRPr="0092080E">
        <w:rPr>
          <w:rFonts w:ascii="Arial" w:hAnsi="Arial" w:cs="Arial"/>
        </w:rPr>
        <w:t xml:space="preserve">The award steering group includes colleagues from Environmental health, </w:t>
      </w:r>
      <w:r w:rsidR="00240218" w:rsidRPr="0092080E">
        <w:rPr>
          <w:rFonts w:ascii="Arial" w:hAnsi="Arial" w:cs="Arial"/>
        </w:rPr>
        <w:t>Procurement team, business and market trader reps (M</w:t>
      </w:r>
      <w:r w:rsidR="00BD1796" w:rsidRPr="0092080E">
        <w:rPr>
          <w:rFonts w:ascii="Arial" w:hAnsi="Arial" w:cs="Arial"/>
        </w:rPr>
        <w:t xml:space="preserve">arket </w:t>
      </w:r>
      <w:r w:rsidR="00240218" w:rsidRPr="0092080E">
        <w:rPr>
          <w:rFonts w:ascii="Arial" w:hAnsi="Arial" w:cs="Arial"/>
        </w:rPr>
        <w:t>T</w:t>
      </w:r>
      <w:r w:rsidR="00BD1796" w:rsidRPr="0092080E">
        <w:rPr>
          <w:rFonts w:ascii="Arial" w:hAnsi="Arial" w:cs="Arial"/>
        </w:rPr>
        <w:t>s</w:t>
      </w:r>
      <w:r w:rsidR="00240218" w:rsidRPr="0092080E">
        <w:rPr>
          <w:rFonts w:ascii="Arial" w:hAnsi="Arial" w:cs="Arial"/>
        </w:rPr>
        <w:t xml:space="preserve"> must have </w:t>
      </w:r>
      <w:proofErr w:type="gramStart"/>
      <w:r w:rsidR="00240218" w:rsidRPr="0092080E">
        <w:rPr>
          <w:rFonts w:ascii="Arial" w:hAnsi="Arial" w:cs="Arial"/>
        </w:rPr>
        <w:t>Bronze</w:t>
      </w:r>
      <w:proofErr w:type="gramEnd"/>
      <w:r w:rsidR="00240218" w:rsidRPr="0092080E">
        <w:rPr>
          <w:rFonts w:ascii="Arial" w:hAnsi="Arial" w:cs="Arial"/>
        </w:rPr>
        <w:t xml:space="preserve"> award)</w:t>
      </w:r>
      <w:r w:rsidR="00AA6825" w:rsidRPr="0092080E">
        <w:rPr>
          <w:rFonts w:ascii="Arial" w:hAnsi="Arial" w:cs="Arial"/>
        </w:rPr>
        <w:t xml:space="preserve">, and an existing Good Food 2030 </w:t>
      </w:r>
      <w:r w:rsidR="00F44FF4" w:rsidRPr="0092080E">
        <w:rPr>
          <w:rFonts w:ascii="Arial" w:hAnsi="Arial" w:cs="Arial"/>
        </w:rPr>
        <w:t xml:space="preserve">partnership plan working group meet regularly. </w:t>
      </w:r>
    </w:p>
    <w:p w14:paraId="008E334A" w14:textId="133D3E95" w:rsidR="00C34A27" w:rsidRPr="0092080E" w:rsidRDefault="00C34A27">
      <w:pPr>
        <w:rPr>
          <w:rFonts w:ascii="Arial" w:hAnsi="Arial" w:cs="Arial"/>
        </w:rPr>
      </w:pPr>
      <w:r>
        <w:rPr>
          <w:rFonts w:ascii="Arial" w:hAnsi="Arial" w:cs="Arial"/>
        </w:rPr>
        <w:t xml:space="preserve">The </w:t>
      </w:r>
      <w:hyperlink r:id="rId10" w:history="1">
        <w:r w:rsidRPr="00E47B2F">
          <w:rPr>
            <w:rStyle w:val="Hyperlink"/>
            <w:rFonts w:ascii="Arial" w:hAnsi="Arial" w:cs="Arial"/>
          </w:rPr>
          <w:t>evaluation</w:t>
        </w:r>
        <w:r w:rsidR="00737747" w:rsidRPr="00E47B2F">
          <w:rPr>
            <w:rStyle w:val="Hyperlink"/>
            <w:rFonts w:ascii="Arial" w:hAnsi="Arial" w:cs="Arial"/>
          </w:rPr>
          <w:t xml:space="preserve"> report</w:t>
        </w:r>
      </w:hyperlink>
      <w:r w:rsidR="00737747">
        <w:rPr>
          <w:rFonts w:ascii="Arial" w:hAnsi="Arial" w:cs="Arial"/>
        </w:rPr>
        <w:t xml:space="preserve"> conducted and produced by the University of Bristol provides the </w:t>
      </w:r>
      <w:r w:rsidR="005C71ED">
        <w:rPr>
          <w:rFonts w:ascii="Arial" w:hAnsi="Arial" w:cs="Arial"/>
        </w:rPr>
        <w:t>findings and how Bristol adapted the award scheme to better support and engage more businesses</w:t>
      </w:r>
      <w:r w:rsidR="00E47B2F">
        <w:rPr>
          <w:rFonts w:ascii="Arial" w:hAnsi="Arial" w:cs="Arial"/>
        </w:rPr>
        <w:t>.</w:t>
      </w:r>
      <w:r w:rsidR="005C71ED">
        <w:rPr>
          <w:rFonts w:ascii="Arial" w:hAnsi="Arial" w:cs="Arial"/>
        </w:rPr>
        <w:t xml:space="preserve"> </w:t>
      </w:r>
      <w:r w:rsidR="00737747">
        <w:rPr>
          <w:rFonts w:ascii="Arial" w:hAnsi="Arial" w:cs="Arial"/>
        </w:rPr>
        <w:t xml:space="preserve"> </w:t>
      </w:r>
    </w:p>
    <w:p w14:paraId="2C76A4F8" w14:textId="0E6A83D4" w:rsidR="007D30EE" w:rsidRPr="0092080E" w:rsidRDefault="007D30EE">
      <w:pPr>
        <w:rPr>
          <w:rFonts w:ascii="Arial" w:hAnsi="Arial" w:cs="Arial"/>
          <w:b/>
          <w:bCs/>
        </w:rPr>
      </w:pPr>
      <w:r w:rsidRPr="0092080E">
        <w:rPr>
          <w:rFonts w:ascii="Arial" w:hAnsi="Arial" w:cs="Arial"/>
          <w:b/>
          <w:bCs/>
        </w:rPr>
        <w:t>The how</w:t>
      </w:r>
    </w:p>
    <w:p w14:paraId="1996D046" w14:textId="77777777" w:rsidR="0070575F" w:rsidRPr="0092080E" w:rsidRDefault="007D30EE">
      <w:pPr>
        <w:rPr>
          <w:rFonts w:ascii="Arial" w:hAnsi="Arial" w:cs="Arial"/>
        </w:rPr>
      </w:pPr>
      <w:r w:rsidRPr="0092080E">
        <w:rPr>
          <w:rFonts w:ascii="Arial" w:hAnsi="Arial" w:cs="Arial"/>
        </w:rPr>
        <w:t xml:space="preserve">2 public health </w:t>
      </w:r>
      <w:r w:rsidR="005B4073" w:rsidRPr="0092080E">
        <w:rPr>
          <w:rFonts w:ascii="Arial" w:hAnsi="Arial" w:cs="Arial"/>
        </w:rPr>
        <w:t xml:space="preserve">staff members </w:t>
      </w:r>
      <w:r w:rsidR="0070575F" w:rsidRPr="0092080E">
        <w:rPr>
          <w:rFonts w:ascii="Arial" w:hAnsi="Arial" w:cs="Arial"/>
        </w:rPr>
        <w:t xml:space="preserve">lead the scheme in Bristol </w:t>
      </w:r>
      <w:r w:rsidR="005B4073" w:rsidRPr="0092080E">
        <w:rPr>
          <w:rFonts w:ascii="Arial" w:hAnsi="Arial" w:cs="Arial"/>
        </w:rPr>
        <w:t xml:space="preserve">– one for business </w:t>
      </w:r>
      <w:r w:rsidR="00920A46" w:rsidRPr="0092080E">
        <w:rPr>
          <w:rFonts w:ascii="Arial" w:hAnsi="Arial" w:cs="Arial"/>
        </w:rPr>
        <w:t xml:space="preserve">eating better award </w:t>
      </w:r>
      <w:r w:rsidR="005B4073" w:rsidRPr="0092080E">
        <w:rPr>
          <w:rFonts w:ascii="Arial" w:hAnsi="Arial" w:cs="Arial"/>
        </w:rPr>
        <w:t>and one for children and young people</w:t>
      </w:r>
      <w:r w:rsidR="00920A46" w:rsidRPr="0092080E">
        <w:rPr>
          <w:rFonts w:ascii="Arial" w:hAnsi="Arial" w:cs="Arial"/>
        </w:rPr>
        <w:t xml:space="preserve"> eating better award (schools</w:t>
      </w:r>
      <w:r w:rsidR="00E50126" w:rsidRPr="0092080E">
        <w:rPr>
          <w:rFonts w:ascii="Arial" w:hAnsi="Arial" w:cs="Arial"/>
        </w:rPr>
        <w:t xml:space="preserve">, </w:t>
      </w:r>
      <w:proofErr w:type="gramStart"/>
      <w:r w:rsidR="00E50126" w:rsidRPr="0092080E">
        <w:rPr>
          <w:rFonts w:ascii="Arial" w:hAnsi="Arial" w:cs="Arial"/>
        </w:rPr>
        <w:t>children</w:t>
      </w:r>
      <w:proofErr w:type="gramEnd"/>
      <w:r w:rsidR="00E50126" w:rsidRPr="0092080E">
        <w:rPr>
          <w:rFonts w:ascii="Arial" w:hAnsi="Arial" w:cs="Arial"/>
        </w:rPr>
        <w:t xml:space="preserve"> settings </w:t>
      </w:r>
      <w:r w:rsidR="00920A46" w:rsidRPr="0092080E">
        <w:rPr>
          <w:rFonts w:ascii="Arial" w:hAnsi="Arial" w:cs="Arial"/>
        </w:rPr>
        <w:t xml:space="preserve">and EY </w:t>
      </w:r>
      <w:r w:rsidR="0070575F" w:rsidRPr="0092080E">
        <w:rPr>
          <w:rFonts w:ascii="Arial" w:hAnsi="Arial" w:cs="Arial"/>
        </w:rPr>
        <w:t>provision</w:t>
      </w:r>
      <w:r w:rsidR="00920A46" w:rsidRPr="0092080E">
        <w:rPr>
          <w:rFonts w:ascii="Arial" w:hAnsi="Arial" w:cs="Arial"/>
        </w:rPr>
        <w:t>)</w:t>
      </w:r>
      <w:r w:rsidR="0070575F" w:rsidRPr="0092080E">
        <w:rPr>
          <w:rFonts w:ascii="Arial" w:hAnsi="Arial" w:cs="Arial"/>
        </w:rPr>
        <w:t>.</w:t>
      </w:r>
    </w:p>
    <w:p w14:paraId="4CB34C50" w14:textId="77777777" w:rsidR="00CA1D75" w:rsidRPr="0092080E" w:rsidRDefault="00CA1D75">
      <w:pPr>
        <w:rPr>
          <w:rFonts w:ascii="Arial" w:hAnsi="Arial" w:cs="Arial"/>
        </w:rPr>
      </w:pPr>
      <w:r w:rsidRPr="0092080E">
        <w:rPr>
          <w:rFonts w:ascii="Arial" w:hAnsi="Arial" w:cs="Arial"/>
        </w:rPr>
        <w:t>Process:</w:t>
      </w:r>
    </w:p>
    <w:p w14:paraId="4799ED7C" w14:textId="1FE949DF" w:rsidR="007D30EE" w:rsidRPr="0092080E" w:rsidRDefault="00CA1D75" w:rsidP="0028224F">
      <w:pPr>
        <w:pStyle w:val="ListParagraph"/>
        <w:numPr>
          <w:ilvl w:val="0"/>
          <w:numId w:val="7"/>
        </w:numPr>
        <w:rPr>
          <w:rFonts w:ascii="Arial" w:hAnsi="Arial" w:cs="Arial"/>
        </w:rPr>
      </w:pPr>
      <w:r w:rsidRPr="0092080E">
        <w:rPr>
          <w:rFonts w:ascii="Arial" w:hAnsi="Arial" w:cs="Arial"/>
        </w:rPr>
        <w:t xml:space="preserve">Business applies online </w:t>
      </w:r>
      <w:r w:rsidR="005B4073" w:rsidRPr="0092080E">
        <w:rPr>
          <w:rFonts w:ascii="Arial" w:hAnsi="Arial" w:cs="Arial"/>
        </w:rPr>
        <w:t xml:space="preserve"> </w:t>
      </w:r>
      <w:hyperlink r:id="rId11" w:history="1">
        <w:r w:rsidR="0028224F" w:rsidRPr="0092080E">
          <w:rPr>
            <w:rFonts w:ascii="Arial" w:hAnsi="Arial" w:cs="Arial"/>
            <w:color w:val="0000FF"/>
            <w:u w:val="single"/>
          </w:rPr>
          <w:t>Bristol Eating Better Award</w:t>
        </w:r>
      </w:hyperlink>
    </w:p>
    <w:p w14:paraId="17C9E657" w14:textId="034F405C" w:rsidR="0028224F" w:rsidRPr="0092080E" w:rsidRDefault="00EF3D0D" w:rsidP="0028224F">
      <w:pPr>
        <w:pStyle w:val="ListParagraph"/>
        <w:numPr>
          <w:ilvl w:val="0"/>
          <w:numId w:val="7"/>
        </w:numPr>
        <w:rPr>
          <w:rFonts w:ascii="Arial" w:hAnsi="Arial" w:cs="Arial"/>
        </w:rPr>
      </w:pPr>
      <w:r w:rsidRPr="0092080E">
        <w:rPr>
          <w:rFonts w:ascii="Arial" w:hAnsi="Arial" w:cs="Arial"/>
        </w:rPr>
        <w:t>Public</w:t>
      </w:r>
      <w:r w:rsidR="002308A2" w:rsidRPr="0092080E">
        <w:rPr>
          <w:rFonts w:ascii="Arial" w:hAnsi="Arial" w:cs="Arial"/>
        </w:rPr>
        <w:t xml:space="preserve"> Health do a check of business website, menus, social media </w:t>
      </w:r>
      <w:r w:rsidRPr="0092080E">
        <w:rPr>
          <w:rFonts w:ascii="Arial" w:hAnsi="Arial" w:cs="Arial"/>
        </w:rPr>
        <w:t xml:space="preserve">and go over form – full check takes 1 </w:t>
      </w:r>
      <w:proofErr w:type="gramStart"/>
      <w:r w:rsidRPr="0092080E">
        <w:rPr>
          <w:rFonts w:ascii="Arial" w:hAnsi="Arial" w:cs="Arial"/>
        </w:rPr>
        <w:t>hour</w:t>
      </w:r>
      <w:proofErr w:type="gramEnd"/>
    </w:p>
    <w:p w14:paraId="5E424130" w14:textId="77777777" w:rsidR="00641E51" w:rsidRPr="0092080E" w:rsidRDefault="00E22485" w:rsidP="0028224F">
      <w:pPr>
        <w:pStyle w:val="ListParagraph"/>
        <w:numPr>
          <w:ilvl w:val="0"/>
          <w:numId w:val="7"/>
        </w:numPr>
        <w:rPr>
          <w:rFonts w:ascii="Arial" w:hAnsi="Arial" w:cs="Arial"/>
        </w:rPr>
      </w:pPr>
      <w:r w:rsidRPr="0092080E">
        <w:rPr>
          <w:rFonts w:ascii="Arial" w:hAnsi="Arial" w:cs="Arial"/>
        </w:rPr>
        <w:t xml:space="preserve">Business engagement officers </w:t>
      </w:r>
      <w:r w:rsidR="00384672" w:rsidRPr="0092080E">
        <w:rPr>
          <w:rFonts w:ascii="Arial" w:hAnsi="Arial" w:cs="Arial"/>
        </w:rPr>
        <w:t>audit 10% of the businesses who have achieved the award annually</w:t>
      </w:r>
      <w:r w:rsidR="00641E51" w:rsidRPr="0092080E">
        <w:rPr>
          <w:rFonts w:ascii="Arial" w:hAnsi="Arial" w:cs="Arial"/>
        </w:rPr>
        <w:t xml:space="preserve"> – trained by PH </w:t>
      </w:r>
      <w:proofErr w:type="gramStart"/>
      <w:r w:rsidR="00641E51" w:rsidRPr="0092080E">
        <w:rPr>
          <w:rFonts w:ascii="Arial" w:hAnsi="Arial" w:cs="Arial"/>
        </w:rPr>
        <w:t>lead</w:t>
      </w:r>
      <w:proofErr w:type="gramEnd"/>
    </w:p>
    <w:p w14:paraId="6F5A2EDA" w14:textId="77777777" w:rsidR="00F12E24" w:rsidRPr="0092080E" w:rsidRDefault="00641E51" w:rsidP="0028224F">
      <w:pPr>
        <w:pStyle w:val="ListParagraph"/>
        <w:numPr>
          <w:ilvl w:val="0"/>
          <w:numId w:val="7"/>
        </w:numPr>
        <w:rPr>
          <w:rFonts w:ascii="Arial" w:hAnsi="Arial" w:cs="Arial"/>
        </w:rPr>
      </w:pPr>
      <w:r w:rsidRPr="0092080E">
        <w:rPr>
          <w:rFonts w:ascii="Arial" w:hAnsi="Arial" w:cs="Arial"/>
        </w:rPr>
        <w:t xml:space="preserve">EHO promote and identify </w:t>
      </w:r>
      <w:r w:rsidR="004036A8" w:rsidRPr="0092080E">
        <w:rPr>
          <w:rFonts w:ascii="Arial" w:hAnsi="Arial" w:cs="Arial"/>
        </w:rPr>
        <w:t xml:space="preserve">businesses – provide a pack and </w:t>
      </w:r>
      <w:proofErr w:type="gramStart"/>
      <w:r w:rsidR="004036A8" w:rsidRPr="0092080E">
        <w:rPr>
          <w:rFonts w:ascii="Arial" w:hAnsi="Arial" w:cs="Arial"/>
        </w:rPr>
        <w:t>postcard</w:t>
      </w:r>
      <w:proofErr w:type="gramEnd"/>
      <w:r w:rsidR="004036A8" w:rsidRPr="0092080E">
        <w:rPr>
          <w:rFonts w:ascii="Arial" w:hAnsi="Arial" w:cs="Arial"/>
        </w:rPr>
        <w:t xml:space="preserve"> </w:t>
      </w:r>
    </w:p>
    <w:p w14:paraId="281DA07C" w14:textId="6CB12905" w:rsidR="00E22485" w:rsidRPr="0092080E" w:rsidRDefault="00F12E24" w:rsidP="000B00E2">
      <w:pPr>
        <w:pStyle w:val="ListParagraph"/>
        <w:numPr>
          <w:ilvl w:val="0"/>
          <w:numId w:val="7"/>
        </w:numPr>
        <w:rPr>
          <w:rFonts w:ascii="Arial" w:hAnsi="Arial" w:cs="Arial"/>
        </w:rPr>
      </w:pPr>
      <w:r w:rsidRPr="0092080E">
        <w:rPr>
          <w:rFonts w:ascii="Arial" w:hAnsi="Arial" w:cs="Arial"/>
        </w:rPr>
        <w:t>The award scheme is linked to Bristol city plan</w:t>
      </w:r>
      <w:r w:rsidR="000B00E2" w:rsidRPr="0092080E">
        <w:rPr>
          <w:rFonts w:ascii="Arial" w:hAnsi="Arial" w:cs="Arial"/>
        </w:rPr>
        <w:t xml:space="preserve"> and linked with Food equality </w:t>
      </w:r>
      <w:proofErr w:type="gramStart"/>
      <w:r w:rsidR="000B00E2" w:rsidRPr="0092080E">
        <w:rPr>
          <w:rFonts w:ascii="Arial" w:hAnsi="Arial" w:cs="Arial"/>
        </w:rPr>
        <w:t>strategy</w:t>
      </w:r>
      <w:proofErr w:type="gramEnd"/>
      <w:r w:rsidR="000B00E2" w:rsidRPr="0092080E">
        <w:rPr>
          <w:rFonts w:ascii="Arial" w:hAnsi="Arial" w:cs="Arial"/>
        </w:rPr>
        <w:t xml:space="preserve"> </w:t>
      </w:r>
    </w:p>
    <w:p w14:paraId="4897514A" w14:textId="77777777" w:rsidR="00AC19A7" w:rsidRPr="0092080E" w:rsidRDefault="00AC19A7">
      <w:pPr>
        <w:rPr>
          <w:rFonts w:ascii="Arial" w:hAnsi="Arial" w:cs="Arial"/>
          <w:b/>
          <w:bCs/>
        </w:rPr>
      </w:pPr>
    </w:p>
    <w:p w14:paraId="792F14D6" w14:textId="33CE1C77" w:rsidR="00AC19A7" w:rsidRPr="0092080E" w:rsidRDefault="00AC19A7">
      <w:pPr>
        <w:rPr>
          <w:rFonts w:ascii="Arial" w:hAnsi="Arial" w:cs="Arial"/>
          <w:b/>
          <w:bCs/>
        </w:rPr>
      </w:pPr>
      <w:r w:rsidRPr="0092080E">
        <w:rPr>
          <w:rFonts w:ascii="Arial" w:hAnsi="Arial" w:cs="Arial"/>
          <w:b/>
          <w:bCs/>
        </w:rPr>
        <w:t>What can we take from this to address County Durham’s barriers to healthier out of home food?</w:t>
      </w:r>
    </w:p>
    <w:p w14:paraId="7AEBCAD6" w14:textId="78A73E62" w:rsidR="00AC19A7" w:rsidRPr="00BB7EDF" w:rsidRDefault="00AC19A7" w:rsidP="00BB7EDF">
      <w:pPr>
        <w:pStyle w:val="ListParagraph"/>
        <w:numPr>
          <w:ilvl w:val="0"/>
          <w:numId w:val="10"/>
        </w:numPr>
        <w:rPr>
          <w:rFonts w:ascii="Arial" w:hAnsi="Arial" w:cs="Arial"/>
        </w:rPr>
      </w:pPr>
      <w:r w:rsidRPr="00BB7EDF">
        <w:rPr>
          <w:rFonts w:ascii="Arial" w:hAnsi="Arial" w:cs="Arial"/>
        </w:rPr>
        <w:t xml:space="preserve">DCC providers must meet food award </w:t>
      </w:r>
      <w:proofErr w:type="gramStart"/>
      <w:r w:rsidRPr="00BB7EDF">
        <w:rPr>
          <w:rFonts w:ascii="Arial" w:hAnsi="Arial" w:cs="Arial"/>
        </w:rPr>
        <w:t>standards</w:t>
      </w:r>
      <w:proofErr w:type="gramEnd"/>
    </w:p>
    <w:p w14:paraId="29DF3137" w14:textId="0E4A0447" w:rsidR="00BD1796" w:rsidRPr="00BB7EDF" w:rsidRDefault="00BD1796" w:rsidP="00BB7EDF">
      <w:pPr>
        <w:pStyle w:val="ListParagraph"/>
        <w:numPr>
          <w:ilvl w:val="0"/>
          <w:numId w:val="10"/>
        </w:numPr>
        <w:rPr>
          <w:rFonts w:ascii="Arial" w:hAnsi="Arial" w:cs="Arial"/>
        </w:rPr>
      </w:pPr>
      <w:r w:rsidRPr="00BB7EDF">
        <w:rPr>
          <w:rFonts w:ascii="Arial" w:hAnsi="Arial" w:cs="Arial"/>
        </w:rPr>
        <w:t xml:space="preserve">Steering group partnership </w:t>
      </w:r>
      <w:proofErr w:type="gramStart"/>
      <w:r w:rsidRPr="00BB7EDF">
        <w:rPr>
          <w:rFonts w:ascii="Arial" w:hAnsi="Arial" w:cs="Arial"/>
        </w:rPr>
        <w:t>established</w:t>
      </w:r>
      <w:proofErr w:type="gramEnd"/>
      <w:r w:rsidRPr="00BB7EDF">
        <w:rPr>
          <w:rFonts w:ascii="Arial" w:hAnsi="Arial" w:cs="Arial"/>
        </w:rPr>
        <w:t xml:space="preserve"> </w:t>
      </w:r>
    </w:p>
    <w:p w14:paraId="1D112195" w14:textId="48EA323B" w:rsidR="00760362" w:rsidRPr="00BB7EDF" w:rsidRDefault="00760362" w:rsidP="00BB7EDF">
      <w:pPr>
        <w:pStyle w:val="ListParagraph"/>
        <w:numPr>
          <w:ilvl w:val="0"/>
          <w:numId w:val="10"/>
        </w:numPr>
        <w:rPr>
          <w:rFonts w:ascii="Arial" w:hAnsi="Arial" w:cs="Arial"/>
        </w:rPr>
      </w:pPr>
      <w:r w:rsidRPr="00BB7EDF">
        <w:rPr>
          <w:rFonts w:ascii="Arial" w:hAnsi="Arial" w:cs="Arial"/>
        </w:rPr>
        <w:t>A comprehensive and easy to complete award application (including food waste and sustainability focus)</w:t>
      </w:r>
    </w:p>
    <w:p w14:paraId="2B8BFF72" w14:textId="0AF0A944" w:rsidR="00F12E24" w:rsidRPr="00BB7EDF" w:rsidRDefault="00F12E24" w:rsidP="00BB7EDF">
      <w:pPr>
        <w:pStyle w:val="ListParagraph"/>
        <w:numPr>
          <w:ilvl w:val="0"/>
          <w:numId w:val="10"/>
        </w:numPr>
        <w:rPr>
          <w:rFonts w:ascii="Arial" w:hAnsi="Arial" w:cs="Arial"/>
        </w:rPr>
      </w:pPr>
      <w:r w:rsidRPr="00BB7EDF">
        <w:rPr>
          <w:rFonts w:ascii="Arial" w:hAnsi="Arial" w:cs="Arial"/>
        </w:rPr>
        <w:t xml:space="preserve">An award scheme linked into the </w:t>
      </w:r>
      <w:r w:rsidR="00305041" w:rsidRPr="00BB7EDF">
        <w:rPr>
          <w:rFonts w:ascii="Arial" w:hAnsi="Arial" w:cs="Arial"/>
        </w:rPr>
        <w:t xml:space="preserve">CD plan (reviewed in 2024-25) and County Food strategy </w:t>
      </w:r>
      <w:r w:rsidR="000B00E2" w:rsidRPr="00BB7EDF">
        <w:rPr>
          <w:rFonts w:ascii="Arial" w:hAnsi="Arial" w:cs="Arial"/>
        </w:rPr>
        <w:t xml:space="preserve">incl. Food </w:t>
      </w:r>
      <w:proofErr w:type="gramStart"/>
      <w:r w:rsidR="000B00E2" w:rsidRPr="00BB7EDF">
        <w:rPr>
          <w:rFonts w:ascii="Arial" w:hAnsi="Arial" w:cs="Arial"/>
        </w:rPr>
        <w:t>security</w:t>
      </w:r>
      <w:proofErr w:type="gramEnd"/>
    </w:p>
    <w:p w14:paraId="2CFE63C6" w14:textId="465DEB83" w:rsidR="00E22485" w:rsidRDefault="00E22485" w:rsidP="00BB7EDF">
      <w:pPr>
        <w:pStyle w:val="ListParagraph"/>
        <w:numPr>
          <w:ilvl w:val="0"/>
          <w:numId w:val="10"/>
        </w:numPr>
        <w:rPr>
          <w:rFonts w:ascii="Arial" w:hAnsi="Arial" w:cs="Arial"/>
        </w:rPr>
      </w:pPr>
      <w:r w:rsidRPr="00BB7EDF">
        <w:rPr>
          <w:rFonts w:ascii="Arial" w:hAnsi="Arial" w:cs="Arial"/>
        </w:rPr>
        <w:t>BHAWA process</w:t>
      </w:r>
      <w:r w:rsidR="00BB7EDF">
        <w:rPr>
          <w:rFonts w:ascii="Arial" w:hAnsi="Arial" w:cs="Arial"/>
        </w:rPr>
        <w:t xml:space="preserve"> </w:t>
      </w:r>
    </w:p>
    <w:p w14:paraId="31CD7221" w14:textId="25CDCE56" w:rsidR="00BB7EDF" w:rsidRPr="00BB7EDF" w:rsidRDefault="00873EF1" w:rsidP="00BB7EDF">
      <w:pPr>
        <w:pStyle w:val="ListParagraph"/>
        <w:numPr>
          <w:ilvl w:val="0"/>
          <w:numId w:val="10"/>
        </w:numPr>
        <w:rPr>
          <w:rFonts w:ascii="Arial" w:hAnsi="Arial" w:cs="Arial"/>
        </w:rPr>
      </w:pPr>
      <w:r>
        <w:rPr>
          <w:rFonts w:ascii="Arial" w:hAnsi="Arial" w:cs="Arial"/>
        </w:rPr>
        <w:t xml:space="preserve">Case study learning from the </w:t>
      </w:r>
      <w:hyperlink r:id="rId12" w:history="1">
        <w:r w:rsidRPr="00E47B2F">
          <w:rPr>
            <w:rStyle w:val="Hyperlink"/>
            <w:rFonts w:ascii="Arial" w:hAnsi="Arial" w:cs="Arial"/>
          </w:rPr>
          <w:t>evaluation report</w:t>
        </w:r>
      </w:hyperlink>
    </w:p>
    <w:p w14:paraId="037EFA0B" w14:textId="77777777" w:rsidR="00240218" w:rsidRPr="0092080E" w:rsidRDefault="00240218">
      <w:pPr>
        <w:rPr>
          <w:rFonts w:ascii="Arial" w:hAnsi="Arial" w:cs="Arial"/>
        </w:rPr>
      </w:pPr>
    </w:p>
    <w:p w14:paraId="3A28DF8A" w14:textId="4DFAD77F" w:rsidR="00CF7520" w:rsidRPr="0092080E" w:rsidRDefault="00144F92">
      <w:pPr>
        <w:rPr>
          <w:rFonts w:ascii="Arial" w:hAnsi="Arial" w:cs="Arial"/>
          <w:b/>
          <w:bCs/>
        </w:rPr>
      </w:pPr>
      <w:r w:rsidRPr="0092080E">
        <w:rPr>
          <w:rFonts w:ascii="Arial" w:hAnsi="Arial" w:cs="Arial"/>
          <w:b/>
          <w:bCs/>
        </w:rPr>
        <w:t>Middlesbrough</w:t>
      </w:r>
      <w:r w:rsidR="00CF7520" w:rsidRPr="0092080E">
        <w:rPr>
          <w:rFonts w:ascii="Arial" w:hAnsi="Arial" w:cs="Arial"/>
          <w:b/>
          <w:bCs/>
        </w:rPr>
        <w:t>, Redcar and Cleveland</w:t>
      </w:r>
      <w:r w:rsidR="004D3F0D" w:rsidRPr="0092080E">
        <w:rPr>
          <w:rFonts w:ascii="Arial" w:hAnsi="Arial" w:cs="Arial"/>
          <w:b/>
          <w:bCs/>
        </w:rPr>
        <w:t xml:space="preserve"> ‘Eat well’ </w:t>
      </w:r>
      <w:proofErr w:type="gramStart"/>
      <w:r w:rsidR="004D3F0D" w:rsidRPr="0092080E">
        <w:rPr>
          <w:rFonts w:ascii="Arial" w:hAnsi="Arial" w:cs="Arial"/>
          <w:b/>
          <w:bCs/>
        </w:rPr>
        <w:t>award</w:t>
      </w:r>
      <w:proofErr w:type="gramEnd"/>
    </w:p>
    <w:p w14:paraId="07210EFC" w14:textId="63ABFFA4" w:rsidR="00C76158" w:rsidRDefault="003740B7">
      <w:pPr>
        <w:rPr>
          <w:rFonts w:ascii="Arial" w:hAnsi="Arial" w:cs="Arial"/>
        </w:rPr>
      </w:pPr>
      <w:r>
        <w:rPr>
          <w:rFonts w:ascii="Arial" w:hAnsi="Arial" w:cs="Arial"/>
        </w:rPr>
        <w:t xml:space="preserve">This award scheme is focused on schools and early years settings including </w:t>
      </w:r>
      <w:r w:rsidR="00474FD9">
        <w:rPr>
          <w:rFonts w:ascii="Arial" w:hAnsi="Arial" w:cs="Arial"/>
        </w:rPr>
        <w:t>childminders.</w:t>
      </w:r>
      <w:r>
        <w:rPr>
          <w:rFonts w:ascii="Arial" w:hAnsi="Arial" w:cs="Arial"/>
        </w:rPr>
        <w:t xml:space="preserve"> </w:t>
      </w:r>
      <w:r w:rsidR="00D25E24">
        <w:rPr>
          <w:rFonts w:ascii="Arial" w:hAnsi="Arial" w:cs="Arial"/>
        </w:rPr>
        <w:t xml:space="preserve">The award was developed due to </w:t>
      </w:r>
      <w:r w:rsidR="00716387">
        <w:rPr>
          <w:rFonts w:ascii="Arial" w:hAnsi="Arial" w:cs="Arial"/>
        </w:rPr>
        <w:t xml:space="preserve">a huge reduction of uptake in school meals </w:t>
      </w:r>
      <w:r w:rsidR="007E0D22">
        <w:rPr>
          <w:rFonts w:ascii="Arial" w:hAnsi="Arial" w:cs="Arial"/>
        </w:rPr>
        <w:t>and accompanied working with communities</w:t>
      </w:r>
      <w:r w:rsidR="00EB740B">
        <w:rPr>
          <w:rFonts w:ascii="Arial" w:hAnsi="Arial" w:cs="Arial"/>
        </w:rPr>
        <w:t xml:space="preserve">, </w:t>
      </w:r>
      <w:r w:rsidR="00430435">
        <w:rPr>
          <w:rFonts w:ascii="Arial" w:hAnsi="Arial" w:cs="Arial"/>
        </w:rPr>
        <w:t>children,</w:t>
      </w:r>
      <w:r w:rsidR="00EB740B">
        <w:rPr>
          <w:rFonts w:ascii="Arial" w:hAnsi="Arial" w:cs="Arial"/>
        </w:rPr>
        <w:t xml:space="preserve"> and parents. Improving school menus as non-compliant</w:t>
      </w:r>
      <w:r w:rsidR="00C179C5">
        <w:rPr>
          <w:rFonts w:ascii="Arial" w:hAnsi="Arial" w:cs="Arial"/>
        </w:rPr>
        <w:t>, supporting schools with menu development</w:t>
      </w:r>
      <w:r w:rsidR="00EB740B">
        <w:rPr>
          <w:rFonts w:ascii="Arial" w:hAnsi="Arial" w:cs="Arial"/>
        </w:rPr>
        <w:t xml:space="preserve">. </w:t>
      </w:r>
      <w:r w:rsidR="000E1C9F">
        <w:rPr>
          <w:rFonts w:ascii="Arial" w:hAnsi="Arial" w:cs="Arial"/>
        </w:rPr>
        <w:t xml:space="preserve">Public health </w:t>
      </w:r>
      <w:r w:rsidR="006D28F3">
        <w:rPr>
          <w:rFonts w:ascii="Arial" w:hAnsi="Arial" w:cs="Arial"/>
        </w:rPr>
        <w:t>has</w:t>
      </w:r>
      <w:r w:rsidR="00327058">
        <w:rPr>
          <w:rFonts w:ascii="Arial" w:hAnsi="Arial" w:cs="Arial"/>
        </w:rPr>
        <w:t xml:space="preserve"> dedicated </w:t>
      </w:r>
      <w:r w:rsidR="007B2123">
        <w:rPr>
          <w:rFonts w:ascii="Arial" w:hAnsi="Arial" w:cs="Arial"/>
        </w:rPr>
        <w:t>team (3 staff across South Tees)</w:t>
      </w:r>
      <w:r w:rsidR="00327058">
        <w:rPr>
          <w:rFonts w:ascii="Arial" w:hAnsi="Arial" w:cs="Arial"/>
        </w:rPr>
        <w:t xml:space="preserve"> who have developed and co</w:t>
      </w:r>
      <w:r w:rsidR="007B2123">
        <w:rPr>
          <w:rFonts w:ascii="Arial" w:hAnsi="Arial" w:cs="Arial"/>
        </w:rPr>
        <w:t xml:space="preserve">ordinate the ‘Eat well award’. </w:t>
      </w:r>
      <w:r w:rsidR="0033648A">
        <w:rPr>
          <w:rFonts w:ascii="Arial" w:hAnsi="Arial" w:cs="Arial"/>
        </w:rPr>
        <w:t xml:space="preserve">Bronze, </w:t>
      </w:r>
      <w:proofErr w:type="gramStart"/>
      <w:r w:rsidR="0033648A">
        <w:rPr>
          <w:rFonts w:ascii="Arial" w:hAnsi="Arial" w:cs="Arial"/>
        </w:rPr>
        <w:t>silver</w:t>
      </w:r>
      <w:proofErr w:type="gramEnd"/>
      <w:r w:rsidR="0033648A">
        <w:rPr>
          <w:rFonts w:ascii="Arial" w:hAnsi="Arial" w:cs="Arial"/>
        </w:rPr>
        <w:t xml:space="preserve"> and gold includes food waste, </w:t>
      </w:r>
      <w:r w:rsidR="00CF2475">
        <w:rPr>
          <w:rFonts w:ascii="Arial" w:hAnsi="Arial" w:cs="Arial"/>
        </w:rPr>
        <w:t>food education, oral health, leadership (based around WSA).</w:t>
      </w:r>
    </w:p>
    <w:p w14:paraId="2865FD67" w14:textId="4BF2B5DF" w:rsidR="00FD7223" w:rsidRDefault="00FD7223">
      <w:pPr>
        <w:rPr>
          <w:rFonts w:ascii="Arial" w:hAnsi="Arial" w:cs="Arial"/>
        </w:rPr>
      </w:pPr>
      <w:r>
        <w:rPr>
          <w:rFonts w:ascii="Arial" w:hAnsi="Arial" w:cs="Arial"/>
        </w:rPr>
        <w:t xml:space="preserve">Have developed training </w:t>
      </w:r>
      <w:r w:rsidR="00991A67">
        <w:rPr>
          <w:rFonts w:ascii="Arial" w:hAnsi="Arial" w:cs="Arial"/>
        </w:rPr>
        <w:t xml:space="preserve">for catering staff on </w:t>
      </w:r>
      <w:r w:rsidR="007B3583">
        <w:rPr>
          <w:rFonts w:ascii="Arial" w:hAnsi="Arial" w:cs="Arial"/>
        </w:rPr>
        <w:t xml:space="preserve">public health e-learning hub and deliver some </w:t>
      </w:r>
      <w:r w:rsidR="00CF2475">
        <w:rPr>
          <w:rFonts w:ascii="Arial" w:hAnsi="Arial" w:cs="Arial"/>
        </w:rPr>
        <w:t>face-to-face</w:t>
      </w:r>
      <w:r w:rsidR="007B3583">
        <w:rPr>
          <w:rFonts w:ascii="Arial" w:hAnsi="Arial" w:cs="Arial"/>
        </w:rPr>
        <w:t xml:space="preserve"> training which schools prefer. </w:t>
      </w:r>
      <w:r w:rsidR="00D975D6">
        <w:rPr>
          <w:rFonts w:ascii="Arial" w:hAnsi="Arial" w:cs="Arial"/>
        </w:rPr>
        <w:t xml:space="preserve">They have an assessment tool </w:t>
      </w:r>
      <w:r w:rsidR="00C179C5">
        <w:rPr>
          <w:rFonts w:ascii="Arial" w:hAnsi="Arial" w:cs="Arial"/>
        </w:rPr>
        <w:t xml:space="preserve">as a spreadsheet checklist to ensure adhering to SFS. </w:t>
      </w:r>
    </w:p>
    <w:p w14:paraId="3C13227A" w14:textId="77777777" w:rsidR="00B32446" w:rsidRPr="0092080E" w:rsidRDefault="00B32446">
      <w:pPr>
        <w:rPr>
          <w:rFonts w:ascii="Arial" w:hAnsi="Arial" w:cs="Arial"/>
        </w:rPr>
      </w:pPr>
    </w:p>
    <w:p w14:paraId="7AEFEDE4" w14:textId="23B767FC" w:rsidR="00A244A8" w:rsidRPr="0092080E" w:rsidRDefault="006320DF">
      <w:pPr>
        <w:rPr>
          <w:rFonts w:ascii="Arial" w:hAnsi="Arial" w:cs="Arial"/>
          <w:b/>
          <w:bCs/>
        </w:rPr>
      </w:pPr>
      <w:r w:rsidRPr="0092080E">
        <w:rPr>
          <w:rFonts w:ascii="Arial" w:hAnsi="Arial" w:cs="Arial"/>
          <w:b/>
          <w:bCs/>
        </w:rPr>
        <w:t>Darlington</w:t>
      </w:r>
      <w:r w:rsidR="001A6519" w:rsidRPr="0092080E">
        <w:rPr>
          <w:rFonts w:ascii="Arial" w:hAnsi="Arial" w:cs="Arial"/>
          <w:b/>
          <w:bCs/>
        </w:rPr>
        <w:t xml:space="preserve"> catering awards: Healthy families and Healthy early years </w:t>
      </w:r>
      <w:r w:rsidR="00E52212" w:rsidRPr="0092080E">
        <w:rPr>
          <w:rFonts w:ascii="Arial" w:hAnsi="Arial" w:cs="Arial"/>
          <w:b/>
          <w:bCs/>
        </w:rPr>
        <w:t>(HEY)</w:t>
      </w:r>
      <w:r w:rsidR="000103BD">
        <w:rPr>
          <w:rFonts w:ascii="Arial" w:hAnsi="Arial" w:cs="Arial"/>
          <w:b/>
          <w:bCs/>
        </w:rPr>
        <w:t xml:space="preserve"> </w:t>
      </w:r>
      <w:r w:rsidR="00E52212" w:rsidRPr="0092080E">
        <w:rPr>
          <w:rFonts w:ascii="Arial" w:hAnsi="Arial" w:cs="Arial"/>
          <w:b/>
          <w:bCs/>
        </w:rPr>
        <w:t xml:space="preserve">awards </w:t>
      </w:r>
    </w:p>
    <w:p w14:paraId="2F1754DB" w14:textId="077C9DE1" w:rsidR="00D834DD" w:rsidRDefault="001B427B">
      <w:pPr>
        <w:rPr>
          <w:rFonts w:ascii="Arial" w:hAnsi="Arial" w:cs="Arial"/>
        </w:rPr>
      </w:pPr>
      <w:r>
        <w:rPr>
          <w:rFonts w:ascii="Arial" w:hAnsi="Arial" w:cs="Arial"/>
        </w:rPr>
        <w:t>The healthy families award scheme is for all setting who provide a children’s menu</w:t>
      </w:r>
      <w:r w:rsidR="002E752C">
        <w:rPr>
          <w:rFonts w:ascii="Arial" w:hAnsi="Arial" w:cs="Arial"/>
        </w:rPr>
        <w:t xml:space="preserve">, with a separate healthy early </w:t>
      </w:r>
      <w:proofErr w:type="gramStart"/>
      <w:r w:rsidR="002E752C">
        <w:rPr>
          <w:rFonts w:ascii="Arial" w:hAnsi="Arial" w:cs="Arial"/>
        </w:rPr>
        <w:t>years</w:t>
      </w:r>
      <w:proofErr w:type="gramEnd"/>
      <w:r w:rsidR="002E752C">
        <w:rPr>
          <w:rFonts w:ascii="Arial" w:hAnsi="Arial" w:cs="Arial"/>
        </w:rPr>
        <w:t xml:space="preserve"> award for </w:t>
      </w:r>
      <w:r w:rsidR="00474FD9">
        <w:rPr>
          <w:rFonts w:ascii="Arial" w:hAnsi="Arial" w:cs="Arial"/>
        </w:rPr>
        <w:t xml:space="preserve">EY settings and childminders. This scheme incorporates healthy and sustainable </w:t>
      </w:r>
      <w:r w:rsidR="00D834DD">
        <w:rPr>
          <w:rFonts w:ascii="Arial" w:hAnsi="Arial" w:cs="Arial"/>
        </w:rPr>
        <w:t>food elements.</w:t>
      </w:r>
      <w:r w:rsidR="002F384E">
        <w:rPr>
          <w:rFonts w:ascii="Arial" w:hAnsi="Arial" w:cs="Arial"/>
        </w:rPr>
        <w:t xml:space="preserve"> See checklists in appendices documents – healthy food policy templates for EY settings were provided. </w:t>
      </w:r>
    </w:p>
    <w:p w14:paraId="3AC5FDD7" w14:textId="0DCF0D34" w:rsidR="000A3182" w:rsidRDefault="000A3182">
      <w:pPr>
        <w:rPr>
          <w:rFonts w:ascii="Arial" w:hAnsi="Arial" w:cs="Arial"/>
        </w:rPr>
      </w:pPr>
      <w:r>
        <w:rPr>
          <w:rFonts w:ascii="Arial" w:hAnsi="Arial" w:cs="Arial"/>
        </w:rPr>
        <w:t xml:space="preserve">These awards were coproduced with a range of partners including food businesses, environmental health, PH, education and speech and language partners, early years settings and childminders. </w:t>
      </w:r>
    </w:p>
    <w:p w14:paraId="6FA559E4" w14:textId="60F3973C" w:rsidR="00FD7223" w:rsidRDefault="00FD7223">
      <w:pPr>
        <w:rPr>
          <w:rFonts w:ascii="Arial" w:hAnsi="Arial" w:cs="Arial"/>
        </w:rPr>
      </w:pPr>
      <w:r>
        <w:rPr>
          <w:rFonts w:ascii="Arial" w:hAnsi="Arial" w:cs="Arial"/>
        </w:rPr>
        <w:t xml:space="preserve">Darlington School food Qualification pilot – training </w:t>
      </w:r>
      <w:r w:rsidR="007146F0">
        <w:rPr>
          <w:rFonts w:ascii="Arial" w:hAnsi="Arial" w:cs="Arial"/>
        </w:rPr>
        <w:t>of catering staff in schools – supported healthy changes in school, empowering catering staff and managers to make decisions to support children health, awareness of social importance of dining room and staff attitudes and nutritionally balanced meals and snacks</w:t>
      </w:r>
      <w:r w:rsidR="00991A67">
        <w:rPr>
          <w:rFonts w:ascii="Arial" w:hAnsi="Arial" w:cs="Arial"/>
        </w:rPr>
        <w:t xml:space="preserve"> including innovative approach to displaying and serving healthy foods. </w:t>
      </w:r>
    </w:p>
    <w:p w14:paraId="74859453" w14:textId="3746B841" w:rsidR="00A244A8" w:rsidRPr="0092080E" w:rsidRDefault="00474FD9">
      <w:pPr>
        <w:rPr>
          <w:rFonts w:ascii="Arial" w:hAnsi="Arial" w:cs="Arial"/>
        </w:rPr>
      </w:pPr>
      <w:r>
        <w:rPr>
          <w:rFonts w:ascii="Arial" w:hAnsi="Arial" w:cs="Arial"/>
        </w:rPr>
        <w:t xml:space="preserve"> </w:t>
      </w:r>
    </w:p>
    <w:p w14:paraId="413A3A44" w14:textId="441AE081" w:rsidR="005411AF" w:rsidRPr="0092080E" w:rsidRDefault="005411AF">
      <w:pPr>
        <w:rPr>
          <w:rFonts w:ascii="Arial" w:hAnsi="Arial" w:cs="Arial"/>
          <w:b/>
          <w:bCs/>
        </w:rPr>
      </w:pPr>
      <w:r w:rsidRPr="0092080E">
        <w:rPr>
          <w:rFonts w:ascii="Arial" w:hAnsi="Arial" w:cs="Arial"/>
          <w:b/>
          <w:bCs/>
        </w:rPr>
        <w:t xml:space="preserve">Food for life </w:t>
      </w:r>
      <w:r w:rsidR="00B862AE" w:rsidRPr="0092080E">
        <w:rPr>
          <w:rFonts w:ascii="Arial" w:hAnsi="Arial" w:cs="Arial"/>
          <w:b/>
          <w:bCs/>
        </w:rPr>
        <w:t>Soil association</w:t>
      </w:r>
    </w:p>
    <w:p w14:paraId="605C08EA" w14:textId="77777777" w:rsidR="002A3F16" w:rsidRPr="0092080E" w:rsidRDefault="002A3F16" w:rsidP="002A3F16">
      <w:pPr>
        <w:shd w:val="clear" w:color="auto" w:fill="FFFFFF"/>
        <w:spacing w:after="0" w:line="240" w:lineRule="auto"/>
        <w:rPr>
          <w:rFonts w:ascii="Arial" w:eastAsia="Times New Roman" w:hAnsi="Arial" w:cs="Arial"/>
          <w:color w:val="000000"/>
          <w:sz w:val="24"/>
          <w:szCs w:val="24"/>
          <w:lang w:eastAsia="en-GB"/>
        </w:rPr>
      </w:pPr>
    </w:p>
    <w:p w14:paraId="1F998D4D" w14:textId="2F68EEBB" w:rsidR="002A3F16" w:rsidRPr="0092080E" w:rsidRDefault="002A3F16" w:rsidP="002A3F16">
      <w:pPr>
        <w:shd w:val="clear" w:color="auto" w:fill="FFFFFF"/>
        <w:spacing w:after="0" w:line="240" w:lineRule="auto"/>
        <w:rPr>
          <w:rFonts w:ascii="Arial" w:eastAsia="Times New Roman" w:hAnsi="Arial" w:cs="Arial"/>
          <w:color w:val="000000"/>
          <w:sz w:val="24"/>
          <w:szCs w:val="24"/>
          <w:lang w:eastAsia="en-GB"/>
        </w:rPr>
      </w:pPr>
      <w:r w:rsidRPr="0092080E">
        <w:rPr>
          <w:rFonts w:ascii="Arial" w:eastAsia="Times New Roman" w:hAnsi="Arial" w:cs="Arial"/>
          <w:color w:val="000000"/>
          <w:sz w:val="24"/>
          <w:szCs w:val="24"/>
          <w:lang w:eastAsia="en-GB"/>
        </w:rPr>
        <w:t xml:space="preserve">Working with various LAs across the UK, </w:t>
      </w:r>
      <w:r w:rsidR="00890BAC" w:rsidRPr="0092080E">
        <w:rPr>
          <w:rFonts w:ascii="Arial" w:eastAsia="Times New Roman" w:hAnsi="Arial" w:cs="Arial"/>
          <w:color w:val="000000"/>
          <w:sz w:val="24"/>
          <w:szCs w:val="24"/>
          <w:lang w:eastAsia="en-GB"/>
        </w:rPr>
        <w:t xml:space="preserve">to embed a good food culture </w:t>
      </w:r>
      <w:r w:rsidR="002332D3" w:rsidRPr="0092080E">
        <w:rPr>
          <w:rFonts w:ascii="Arial" w:eastAsia="Times New Roman" w:hAnsi="Arial" w:cs="Arial"/>
          <w:color w:val="000000"/>
          <w:sz w:val="24"/>
          <w:szCs w:val="24"/>
          <w:lang w:eastAsia="en-GB"/>
        </w:rPr>
        <w:t xml:space="preserve">in </w:t>
      </w:r>
      <w:r w:rsidR="00B00BE0" w:rsidRPr="0092080E">
        <w:rPr>
          <w:rFonts w:ascii="Arial" w:eastAsia="Times New Roman" w:hAnsi="Arial" w:cs="Arial"/>
          <w:color w:val="000000"/>
          <w:sz w:val="24"/>
          <w:szCs w:val="24"/>
          <w:lang w:eastAsia="en-GB"/>
        </w:rPr>
        <w:t xml:space="preserve">schools’, </w:t>
      </w:r>
      <w:r w:rsidR="002332D3" w:rsidRPr="0092080E">
        <w:rPr>
          <w:rFonts w:ascii="Arial" w:eastAsia="Times New Roman" w:hAnsi="Arial" w:cs="Arial"/>
          <w:color w:val="000000"/>
          <w:sz w:val="24"/>
          <w:szCs w:val="24"/>
          <w:lang w:eastAsia="en-GB"/>
        </w:rPr>
        <w:t>early years, community hubs and wider. Tailored to local areas,</w:t>
      </w:r>
      <w:r w:rsidR="00BC7883" w:rsidRPr="0092080E">
        <w:rPr>
          <w:rFonts w:ascii="Arial" w:eastAsia="Times New Roman" w:hAnsi="Arial" w:cs="Arial"/>
          <w:color w:val="000000"/>
          <w:sz w:val="24"/>
          <w:szCs w:val="24"/>
          <w:lang w:eastAsia="en-GB"/>
        </w:rPr>
        <w:t xml:space="preserve"> </w:t>
      </w:r>
      <w:r w:rsidRPr="0092080E">
        <w:rPr>
          <w:rFonts w:ascii="Arial" w:eastAsia="Times New Roman" w:hAnsi="Arial" w:cs="Arial"/>
          <w:color w:val="000000"/>
          <w:sz w:val="24"/>
          <w:szCs w:val="24"/>
          <w:lang w:eastAsia="en-GB"/>
        </w:rPr>
        <w:t>either focused on schools or as par</w:t>
      </w:r>
      <w:r w:rsidR="00BC7883" w:rsidRPr="0092080E">
        <w:rPr>
          <w:rFonts w:ascii="Arial" w:eastAsia="Times New Roman" w:hAnsi="Arial" w:cs="Arial"/>
          <w:color w:val="000000"/>
          <w:sz w:val="24"/>
          <w:szCs w:val="24"/>
          <w:lang w:eastAsia="en-GB"/>
        </w:rPr>
        <w:t xml:space="preserve">t of whole systems </w:t>
      </w:r>
      <w:r w:rsidR="002332D3" w:rsidRPr="0092080E">
        <w:rPr>
          <w:rFonts w:ascii="Arial" w:eastAsia="Times New Roman" w:hAnsi="Arial" w:cs="Arial"/>
          <w:color w:val="000000"/>
          <w:sz w:val="24"/>
          <w:szCs w:val="24"/>
          <w:lang w:eastAsia="en-GB"/>
        </w:rPr>
        <w:t>approach</w:t>
      </w:r>
      <w:r w:rsidR="00BC7883" w:rsidRPr="0092080E">
        <w:rPr>
          <w:rFonts w:ascii="Arial" w:eastAsia="Times New Roman" w:hAnsi="Arial" w:cs="Arial"/>
          <w:color w:val="000000"/>
          <w:sz w:val="24"/>
          <w:szCs w:val="24"/>
          <w:lang w:eastAsia="en-GB"/>
        </w:rPr>
        <w:t xml:space="preserve"> in all settings. Leicestershire </w:t>
      </w:r>
      <w:r w:rsidR="00890BAC" w:rsidRPr="0092080E">
        <w:rPr>
          <w:rFonts w:ascii="Arial" w:eastAsia="Times New Roman" w:hAnsi="Arial" w:cs="Arial"/>
          <w:color w:val="000000"/>
          <w:sz w:val="24"/>
          <w:szCs w:val="24"/>
          <w:lang w:eastAsia="en-GB"/>
        </w:rPr>
        <w:t xml:space="preserve">wider focus, Sheffield school settings and West Northamptonshire </w:t>
      </w:r>
      <w:r w:rsidR="00B00BE0" w:rsidRPr="0092080E">
        <w:rPr>
          <w:rFonts w:ascii="Arial" w:eastAsia="Times New Roman" w:hAnsi="Arial" w:cs="Arial"/>
          <w:color w:val="000000"/>
          <w:sz w:val="24"/>
          <w:szCs w:val="24"/>
          <w:lang w:eastAsia="en-GB"/>
        </w:rPr>
        <w:t xml:space="preserve">focused </w:t>
      </w:r>
      <w:proofErr w:type="gramStart"/>
      <w:r w:rsidR="00B00BE0" w:rsidRPr="0092080E">
        <w:rPr>
          <w:rFonts w:ascii="Arial" w:eastAsia="Times New Roman" w:hAnsi="Arial" w:cs="Arial"/>
          <w:color w:val="000000"/>
          <w:sz w:val="24"/>
          <w:szCs w:val="24"/>
          <w:lang w:eastAsia="en-GB"/>
        </w:rPr>
        <w:t>in</w:t>
      </w:r>
      <w:proofErr w:type="gramEnd"/>
      <w:r w:rsidR="00B00BE0" w:rsidRPr="0092080E">
        <w:rPr>
          <w:rFonts w:ascii="Arial" w:eastAsia="Times New Roman" w:hAnsi="Arial" w:cs="Arial"/>
          <w:color w:val="000000"/>
          <w:sz w:val="24"/>
          <w:szCs w:val="24"/>
          <w:lang w:eastAsia="en-GB"/>
        </w:rPr>
        <w:t xml:space="preserve"> schools and settings in areas of high levels of childhood obesity and deprivation. </w:t>
      </w:r>
    </w:p>
    <w:p w14:paraId="60CE8EB9" w14:textId="41A53360" w:rsidR="002A3F16" w:rsidRPr="0092080E" w:rsidRDefault="00B00BE0" w:rsidP="002A3F16">
      <w:pPr>
        <w:shd w:val="clear" w:color="auto" w:fill="FFFFFF"/>
        <w:spacing w:before="100" w:beforeAutospacing="1" w:after="100" w:afterAutospacing="1" w:line="240" w:lineRule="auto"/>
        <w:rPr>
          <w:rFonts w:ascii="Arial" w:eastAsia="Times New Roman" w:hAnsi="Arial" w:cs="Arial"/>
          <w:color w:val="000000"/>
          <w:sz w:val="24"/>
          <w:szCs w:val="24"/>
          <w:lang w:eastAsia="en-GB"/>
        </w:rPr>
      </w:pPr>
      <w:r w:rsidRPr="0092080E">
        <w:rPr>
          <w:rFonts w:ascii="Arial" w:eastAsia="Times New Roman" w:hAnsi="Arial" w:cs="Arial"/>
          <w:color w:val="000000"/>
          <w:sz w:val="24"/>
          <w:szCs w:val="24"/>
          <w:lang w:eastAsia="en-GB"/>
        </w:rPr>
        <w:t>The</w:t>
      </w:r>
      <w:r w:rsidR="002A3F16" w:rsidRPr="0092080E">
        <w:rPr>
          <w:rFonts w:ascii="Arial" w:eastAsia="Times New Roman" w:hAnsi="Arial" w:cs="Arial"/>
          <w:color w:val="000000"/>
          <w:sz w:val="24"/>
          <w:szCs w:val="24"/>
          <w:lang w:eastAsia="en-GB"/>
        </w:rPr>
        <w:t xml:space="preserve"> core ethos of healthy and sustainable food for all, </w:t>
      </w:r>
      <w:proofErr w:type="spellStart"/>
      <w:r w:rsidR="003F0258" w:rsidRPr="0092080E">
        <w:rPr>
          <w:rFonts w:ascii="Arial" w:eastAsia="Times New Roman" w:hAnsi="Arial" w:cs="Arial"/>
          <w:color w:val="000000"/>
          <w:sz w:val="24"/>
          <w:szCs w:val="24"/>
          <w:lang w:eastAsia="en-GB"/>
        </w:rPr>
        <w:t>FfL</w:t>
      </w:r>
      <w:proofErr w:type="spellEnd"/>
      <w:r w:rsidR="003F0258" w:rsidRPr="0092080E">
        <w:rPr>
          <w:rFonts w:ascii="Arial" w:eastAsia="Times New Roman" w:hAnsi="Arial" w:cs="Arial"/>
          <w:color w:val="000000"/>
          <w:sz w:val="24"/>
          <w:szCs w:val="24"/>
          <w:lang w:eastAsia="en-GB"/>
        </w:rPr>
        <w:t xml:space="preserve"> </w:t>
      </w:r>
      <w:r w:rsidR="002A3F16" w:rsidRPr="0092080E">
        <w:rPr>
          <w:rFonts w:ascii="Arial" w:eastAsia="Times New Roman" w:hAnsi="Arial" w:cs="Arial"/>
          <w:color w:val="000000"/>
          <w:sz w:val="24"/>
          <w:szCs w:val="24"/>
          <w:lang w:eastAsia="en-GB"/>
        </w:rPr>
        <w:t xml:space="preserve">build a flexible, bespoke programme of support in </w:t>
      </w:r>
      <w:r w:rsidR="003F0258" w:rsidRPr="0092080E">
        <w:rPr>
          <w:rFonts w:ascii="Arial" w:eastAsia="Times New Roman" w:hAnsi="Arial" w:cs="Arial"/>
          <w:color w:val="000000"/>
          <w:sz w:val="24"/>
          <w:szCs w:val="24"/>
          <w:lang w:eastAsia="en-GB"/>
        </w:rPr>
        <w:t>an</w:t>
      </w:r>
      <w:r w:rsidR="002A3F16" w:rsidRPr="0092080E">
        <w:rPr>
          <w:rFonts w:ascii="Arial" w:eastAsia="Times New Roman" w:hAnsi="Arial" w:cs="Arial"/>
          <w:color w:val="000000"/>
          <w:sz w:val="24"/>
          <w:szCs w:val="24"/>
          <w:lang w:eastAsia="en-GB"/>
        </w:rPr>
        <w:t xml:space="preserve"> area – </w:t>
      </w:r>
      <w:r w:rsidR="003F0258" w:rsidRPr="0092080E">
        <w:rPr>
          <w:rFonts w:ascii="Arial" w:eastAsia="Times New Roman" w:hAnsi="Arial" w:cs="Arial"/>
          <w:color w:val="000000"/>
          <w:sz w:val="24"/>
          <w:szCs w:val="24"/>
          <w:lang w:eastAsia="en-GB"/>
        </w:rPr>
        <w:t xml:space="preserve">to </w:t>
      </w:r>
      <w:r w:rsidR="002A3F16" w:rsidRPr="0092080E">
        <w:rPr>
          <w:rFonts w:ascii="Arial" w:eastAsia="Times New Roman" w:hAnsi="Arial" w:cs="Arial"/>
          <w:color w:val="000000"/>
          <w:sz w:val="24"/>
          <w:szCs w:val="24"/>
          <w:lang w:eastAsia="en-GB"/>
        </w:rPr>
        <w:t xml:space="preserve">target </w:t>
      </w:r>
      <w:proofErr w:type="gramStart"/>
      <w:r w:rsidR="002A3F16" w:rsidRPr="0092080E">
        <w:rPr>
          <w:rFonts w:ascii="Arial" w:eastAsia="Times New Roman" w:hAnsi="Arial" w:cs="Arial"/>
          <w:color w:val="000000"/>
          <w:sz w:val="24"/>
          <w:szCs w:val="24"/>
          <w:lang w:eastAsia="en-GB"/>
        </w:rPr>
        <w:t>particular settings</w:t>
      </w:r>
      <w:proofErr w:type="gramEnd"/>
      <w:r w:rsidR="002A3F16" w:rsidRPr="0092080E">
        <w:rPr>
          <w:rFonts w:ascii="Arial" w:eastAsia="Times New Roman" w:hAnsi="Arial" w:cs="Arial"/>
          <w:color w:val="000000"/>
          <w:sz w:val="24"/>
          <w:szCs w:val="24"/>
          <w:lang w:eastAsia="en-GB"/>
        </w:rPr>
        <w:t xml:space="preserve"> or receive support in meeting county-wide health and diet goals.  </w:t>
      </w:r>
    </w:p>
    <w:p w14:paraId="2B8926A6" w14:textId="77777777" w:rsidR="006977E7" w:rsidRPr="0092080E" w:rsidRDefault="006977E7">
      <w:pPr>
        <w:rPr>
          <w:rFonts w:ascii="Arial" w:hAnsi="Arial" w:cs="Arial"/>
        </w:rPr>
      </w:pPr>
    </w:p>
    <w:p w14:paraId="5714F3AB" w14:textId="77777777" w:rsidR="006977E7" w:rsidRPr="0092080E" w:rsidRDefault="006977E7">
      <w:pPr>
        <w:rPr>
          <w:rFonts w:ascii="Arial" w:hAnsi="Arial" w:cs="Arial"/>
        </w:rPr>
      </w:pPr>
    </w:p>
    <w:p w14:paraId="5CB6361D" w14:textId="7878006B" w:rsidR="00026B12" w:rsidRPr="0092080E" w:rsidRDefault="00026B12">
      <w:pPr>
        <w:rPr>
          <w:rFonts w:ascii="Arial" w:hAnsi="Arial" w:cs="Arial"/>
          <w:b/>
          <w:bCs/>
        </w:rPr>
      </w:pPr>
      <w:r w:rsidRPr="0092080E">
        <w:rPr>
          <w:rFonts w:ascii="Arial" w:hAnsi="Arial" w:cs="Arial"/>
          <w:b/>
          <w:bCs/>
        </w:rPr>
        <w:t>In Summary</w:t>
      </w:r>
    </w:p>
    <w:p w14:paraId="6FB46BE5" w14:textId="77777777" w:rsidR="00026B12" w:rsidRPr="0092080E" w:rsidRDefault="00026B12">
      <w:pPr>
        <w:rPr>
          <w:rFonts w:ascii="Arial" w:hAnsi="Arial" w:cs="Arial"/>
        </w:rPr>
      </w:pPr>
    </w:p>
    <w:p w14:paraId="3B2DA4B7" w14:textId="0FAB514B" w:rsidR="00026B12" w:rsidRPr="0092080E" w:rsidRDefault="0004014F">
      <w:pPr>
        <w:rPr>
          <w:rFonts w:ascii="Arial" w:hAnsi="Arial" w:cs="Arial"/>
        </w:rPr>
      </w:pPr>
      <w:r w:rsidRPr="0092080E">
        <w:rPr>
          <w:rFonts w:ascii="Arial" w:hAnsi="Arial" w:cs="Arial"/>
        </w:rPr>
        <w:t xml:space="preserve">Taking a county wide systematic approach to ‘out of home’ food offer </w:t>
      </w:r>
      <w:r w:rsidR="002365CE" w:rsidRPr="0092080E">
        <w:rPr>
          <w:rFonts w:ascii="Arial" w:hAnsi="Arial" w:cs="Arial"/>
        </w:rPr>
        <w:t xml:space="preserve">will </w:t>
      </w:r>
      <w:r w:rsidR="00A90C37" w:rsidRPr="0092080E">
        <w:rPr>
          <w:rFonts w:ascii="Arial" w:hAnsi="Arial" w:cs="Arial"/>
        </w:rPr>
        <w:t>support DCC</w:t>
      </w:r>
      <w:r w:rsidR="002365CE" w:rsidRPr="0092080E">
        <w:rPr>
          <w:rFonts w:ascii="Arial" w:hAnsi="Arial" w:cs="Arial"/>
        </w:rPr>
        <w:t xml:space="preserve"> Health and Wellbeing Board aims to increase healthy weight levels.  Having </w:t>
      </w:r>
      <w:r w:rsidR="00A90C37" w:rsidRPr="0092080E">
        <w:rPr>
          <w:rFonts w:ascii="Arial" w:hAnsi="Arial" w:cs="Arial"/>
        </w:rPr>
        <w:t>one award system will help</w:t>
      </w:r>
      <w:r w:rsidR="00026B12" w:rsidRPr="0092080E">
        <w:rPr>
          <w:rFonts w:ascii="Arial" w:hAnsi="Arial" w:cs="Arial"/>
        </w:rPr>
        <w:t xml:space="preserve"> tackle the obesogenic environment, improve healthy and </w:t>
      </w:r>
      <w:r w:rsidR="00A90C37" w:rsidRPr="0092080E">
        <w:rPr>
          <w:rFonts w:ascii="Arial" w:hAnsi="Arial" w:cs="Arial"/>
        </w:rPr>
        <w:t>sustainable</w:t>
      </w:r>
      <w:r w:rsidR="00026B12" w:rsidRPr="0092080E">
        <w:rPr>
          <w:rFonts w:ascii="Arial" w:hAnsi="Arial" w:cs="Arial"/>
        </w:rPr>
        <w:t xml:space="preserve"> food </w:t>
      </w:r>
      <w:proofErr w:type="gramStart"/>
      <w:r w:rsidR="00026B12" w:rsidRPr="0092080E">
        <w:rPr>
          <w:rFonts w:ascii="Arial" w:hAnsi="Arial" w:cs="Arial"/>
        </w:rPr>
        <w:t>options</w:t>
      </w:r>
      <w:proofErr w:type="gramEnd"/>
      <w:r w:rsidR="00026B12" w:rsidRPr="0092080E">
        <w:rPr>
          <w:rFonts w:ascii="Arial" w:hAnsi="Arial" w:cs="Arial"/>
        </w:rPr>
        <w:t xml:space="preserve"> and increase nutrition </w:t>
      </w:r>
      <w:r w:rsidR="004308E4" w:rsidRPr="0092080E">
        <w:rPr>
          <w:rFonts w:ascii="Arial" w:hAnsi="Arial" w:cs="Arial"/>
        </w:rPr>
        <w:t>status for our residents which will benefit mental health, healthy weight and healthy development and agei</w:t>
      </w:r>
      <w:r w:rsidRPr="0092080E">
        <w:rPr>
          <w:rFonts w:ascii="Arial" w:hAnsi="Arial" w:cs="Arial"/>
        </w:rPr>
        <w:t xml:space="preserve">ng. </w:t>
      </w:r>
    </w:p>
    <w:p w14:paraId="3B9914F1" w14:textId="77777777" w:rsidR="006977E7" w:rsidRDefault="006977E7">
      <w:pPr>
        <w:rPr>
          <w:rFonts w:ascii="Arial" w:hAnsi="Arial" w:cs="Arial"/>
        </w:rPr>
      </w:pPr>
    </w:p>
    <w:p w14:paraId="1C2EAAF7" w14:textId="12A56BA7" w:rsidR="00E04484" w:rsidRPr="00E04484" w:rsidRDefault="00E04484" w:rsidP="00E04484">
      <w:pPr>
        <w:rPr>
          <w:rFonts w:ascii="Arial" w:hAnsi="Arial" w:cs="Arial"/>
          <w:b/>
          <w:bCs/>
          <w:color w:val="FF0000"/>
        </w:rPr>
      </w:pPr>
      <w:r w:rsidRPr="00E04484">
        <w:rPr>
          <w:rFonts w:ascii="Arial" w:hAnsi="Arial" w:cs="Arial"/>
          <w:b/>
          <w:bCs/>
          <w:color w:val="FF0000"/>
        </w:rPr>
        <w:t xml:space="preserve">Investigate </w:t>
      </w:r>
    </w:p>
    <w:p w14:paraId="4561887E" w14:textId="09D336F0" w:rsidR="00E04484" w:rsidRPr="00E04484" w:rsidRDefault="00E04484" w:rsidP="00E04484">
      <w:pPr>
        <w:rPr>
          <w:rFonts w:ascii="Arial" w:hAnsi="Arial" w:cs="Arial"/>
          <w:color w:val="FF0000"/>
        </w:rPr>
      </w:pPr>
      <w:r w:rsidRPr="00E04484">
        <w:rPr>
          <w:rFonts w:ascii="Arial" w:hAnsi="Arial" w:cs="Arial"/>
          <w:color w:val="FF0000"/>
        </w:rPr>
        <w:t>Choosing to go it alone vs F</w:t>
      </w:r>
      <w:r>
        <w:rPr>
          <w:rFonts w:ascii="Arial" w:hAnsi="Arial" w:cs="Arial"/>
          <w:color w:val="FF0000"/>
        </w:rPr>
        <w:t xml:space="preserve">ood for </w:t>
      </w:r>
      <w:proofErr w:type="gramStart"/>
      <w:r>
        <w:rPr>
          <w:rFonts w:ascii="Arial" w:hAnsi="Arial" w:cs="Arial"/>
          <w:color w:val="FF0000"/>
        </w:rPr>
        <w:t>life</w:t>
      </w:r>
      <w:proofErr w:type="gramEnd"/>
    </w:p>
    <w:p w14:paraId="1D803A2F" w14:textId="77777777" w:rsidR="00E04484" w:rsidRPr="0092080E" w:rsidRDefault="00E04484" w:rsidP="00E04484">
      <w:pPr>
        <w:rPr>
          <w:rFonts w:ascii="Arial" w:hAnsi="Arial" w:cs="Arial"/>
        </w:rPr>
      </w:pPr>
      <w:r w:rsidRPr="0092080E">
        <w:rPr>
          <w:rFonts w:ascii="Arial" w:hAnsi="Arial" w:cs="Arial"/>
        </w:rPr>
        <w:t>Cost</w:t>
      </w:r>
    </w:p>
    <w:p w14:paraId="5B44EB00" w14:textId="77777777" w:rsidR="00E04484" w:rsidRDefault="00E04484" w:rsidP="00E04484">
      <w:pPr>
        <w:rPr>
          <w:rFonts w:ascii="Arial" w:hAnsi="Arial" w:cs="Arial"/>
        </w:rPr>
      </w:pPr>
      <w:r w:rsidRPr="0092080E">
        <w:rPr>
          <w:rFonts w:ascii="Arial" w:hAnsi="Arial" w:cs="Arial"/>
        </w:rPr>
        <w:t>Capacity</w:t>
      </w:r>
    </w:p>
    <w:p w14:paraId="46D1AE13" w14:textId="2DCDAFC8" w:rsidR="00E04484" w:rsidRPr="0092080E" w:rsidRDefault="00E04484" w:rsidP="00E04484">
      <w:pPr>
        <w:rPr>
          <w:rFonts w:ascii="Arial" w:hAnsi="Arial" w:cs="Arial"/>
        </w:rPr>
      </w:pPr>
      <w:r>
        <w:rPr>
          <w:rFonts w:ascii="Arial" w:hAnsi="Arial" w:cs="Arial"/>
        </w:rPr>
        <w:t xml:space="preserve">What do we have already in place? </w:t>
      </w:r>
    </w:p>
    <w:p w14:paraId="70046BC5" w14:textId="7B4188EB" w:rsidR="00E04484" w:rsidRPr="0092080E" w:rsidRDefault="00E04484">
      <w:pPr>
        <w:rPr>
          <w:rFonts w:ascii="Arial" w:hAnsi="Arial" w:cs="Arial"/>
        </w:rPr>
      </w:pPr>
    </w:p>
    <w:p w14:paraId="793F971F" w14:textId="77777777" w:rsidR="006977E7" w:rsidRPr="0092080E" w:rsidRDefault="006977E7">
      <w:pPr>
        <w:rPr>
          <w:rFonts w:ascii="Arial" w:hAnsi="Arial" w:cs="Arial"/>
        </w:rPr>
      </w:pPr>
    </w:p>
    <w:p w14:paraId="5BA23BAB" w14:textId="77777777" w:rsidR="006977E7" w:rsidRPr="0092080E" w:rsidRDefault="006977E7">
      <w:pPr>
        <w:rPr>
          <w:rFonts w:ascii="Arial" w:hAnsi="Arial" w:cs="Arial"/>
        </w:rPr>
      </w:pPr>
    </w:p>
    <w:p w14:paraId="6D1EFF5F" w14:textId="77777777" w:rsidR="006977E7" w:rsidRPr="0092080E" w:rsidRDefault="006977E7">
      <w:pPr>
        <w:rPr>
          <w:rFonts w:ascii="Arial" w:hAnsi="Arial" w:cs="Arial"/>
          <w:b/>
          <w:bCs/>
          <w:sz w:val="28"/>
          <w:szCs w:val="28"/>
        </w:rPr>
      </w:pPr>
    </w:p>
    <w:p w14:paraId="03834621" w14:textId="13391576" w:rsidR="00B32446" w:rsidRPr="0092080E" w:rsidRDefault="003D7524">
      <w:pPr>
        <w:rPr>
          <w:rFonts w:ascii="Arial" w:hAnsi="Arial" w:cs="Arial"/>
          <w:b/>
          <w:bCs/>
          <w:sz w:val="28"/>
          <w:szCs w:val="28"/>
        </w:rPr>
      </w:pPr>
      <w:r w:rsidRPr="0092080E">
        <w:rPr>
          <w:rFonts w:ascii="Arial" w:hAnsi="Arial" w:cs="Arial"/>
          <w:b/>
          <w:bCs/>
          <w:sz w:val="28"/>
          <w:szCs w:val="28"/>
        </w:rPr>
        <w:t>Appendi</w:t>
      </w:r>
      <w:r w:rsidR="0092080E" w:rsidRPr="0092080E">
        <w:rPr>
          <w:rFonts w:ascii="Arial" w:hAnsi="Arial" w:cs="Arial"/>
          <w:b/>
          <w:bCs/>
          <w:sz w:val="28"/>
          <w:szCs w:val="28"/>
        </w:rPr>
        <w:t xml:space="preserve">ces documents </w:t>
      </w:r>
    </w:p>
    <w:p w14:paraId="5698A288" w14:textId="77777777" w:rsidR="0092080E" w:rsidRPr="0092080E" w:rsidRDefault="0092080E">
      <w:pPr>
        <w:rPr>
          <w:rFonts w:ascii="Arial" w:hAnsi="Arial" w:cs="Arial"/>
          <w:b/>
          <w:bCs/>
          <w:sz w:val="24"/>
          <w:szCs w:val="24"/>
        </w:rPr>
      </w:pPr>
    </w:p>
    <w:p w14:paraId="7297E9D2" w14:textId="77777777" w:rsidR="0092080E" w:rsidRPr="0092080E" w:rsidRDefault="0092080E">
      <w:pPr>
        <w:rPr>
          <w:rFonts w:ascii="Arial" w:hAnsi="Arial" w:cs="Arial"/>
          <w:b/>
          <w:bCs/>
          <w:sz w:val="24"/>
          <w:szCs w:val="24"/>
        </w:rPr>
      </w:pPr>
    </w:p>
    <w:p w14:paraId="78606FE5" w14:textId="38A02428" w:rsidR="00B32446" w:rsidRPr="0092080E" w:rsidRDefault="006977E7">
      <w:pPr>
        <w:rPr>
          <w:rFonts w:ascii="Arial" w:hAnsi="Arial" w:cs="Arial"/>
          <w:b/>
          <w:bCs/>
          <w:sz w:val="24"/>
          <w:szCs w:val="24"/>
        </w:rPr>
      </w:pPr>
      <w:r w:rsidRPr="0092080E">
        <w:rPr>
          <w:rFonts w:ascii="Arial" w:hAnsi="Arial" w:cs="Arial"/>
          <w:b/>
          <w:bCs/>
          <w:sz w:val="24"/>
          <w:szCs w:val="24"/>
        </w:rPr>
        <w:t xml:space="preserve">Contacts and links to evaluation and impact reports </w:t>
      </w:r>
    </w:p>
    <w:p w14:paraId="4ECB13A8" w14:textId="77777777" w:rsidR="00992766" w:rsidRPr="0092080E" w:rsidRDefault="00992766">
      <w:pPr>
        <w:rPr>
          <w:rFonts w:ascii="Arial" w:hAnsi="Arial" w:cs="Arial"/>
          <w:b/>
          <w:bCs/>
          <w:sz w:val="24"/>
          <w:szCs w:val="24"/>
        </w:rPr>
      </w:pPr>
    </w:p>
    <w:p w14:paraId="1507CDED" w14:textId="2B9473E5" w:rsidR="00992766" w:rsidRDefault="00992766">
      <w:pPr>
        <w:rPr>
          <w:b/>
          <w:bCs/>
          <w:sz w:val="24"/>
          <w:szCs w:val="24"/>
        </w:rPr>
      </w:pPr>
      <w:r>
        <w:rPr>
          <w:b/>
          <w:bCs/>
          <w:sz w:val="24"/>
          <w:szCs w:val="24"/>
        </w:rPr>
        <w:t>Bristol</w:t>
      </w:r>
    </w:p>
    <w:p w14:paraId="17C03D53" w14:textId="1C32D34B" w:rsidR="00992766" w:rsidRPr="00992766" w:rsidRDefault="00042A72">
      <w:pPr>
        <w:rPr>
          <w:b/>
          <w:bCs/>
          <w:sz w:val="24"/>
          <w:szCs w:val="24"/>
        </w:rPr>
      </w:pPr>
      <w:hyperlink r:id="rId13" w:history="1">
        <w:r w:rsidR="00103597" w:rsidRPr="00103597">
          <w:rPr>
            <w:color w:val="0000FF"/>
            <w:u w:val="single"/>
          </w:rPr>
          <w:t xml:space="preserve">Rewarding food businesses that promote healthier and sustainable eating: Lessons learned from the Bristol Eating Better Award evaluation | </w:t>
        </w:r>
        <w:proofErr w:type="spellStart"/>
        <w:r w:rsidR="00103597" w:rsidRPr="00103597">
          <w:rPr>
            <w:color w:val="0000FF"/>
            <w:u w:val="single"/>
          </w:rPr>
          <w:t>PolicyBristol</w:t>
        </w:r>
        <w:proofErr w:type="spellEnd"/>
        <w:r w:rsidR="00103597" w:rsidRPr="00103597">
          <w:rPr>
            <w:color w:val="0000FF"/>
            <w:u w:val="single"/>
          </w:rPr>
          <w:t xml:space="preserve"> | University of Bristol</w:t>
        </w:r>
      </w:hyperlink>
    </w:p>
    <w:p w14:paraId="6A707E2F" w14:textId="77777777" w:rsidR="00B32446" w:rsidRDefault="00B32446" w:rsidP="00B32446">
      <w:pPr>
        <w:textAlignment w:val="baseline"/>
      </w:pPr>
      <w:r>
        <w:t xml:space="preserve">David </w:t>
      </w:r>
      <w:proofErr w:type="spellStart"/>
      <w:r>
        <w:t>Hudgell</w:t>
      </w:r>
      <w:proofErr w:type="spellEnd"/>
    </w:p>
    <w:p w14:paraId="78A5C73C" w14:textId="5316FF37" w:rsidR="00B32446" w:rsidRDefault="00B32446" w:rsidP="00B32446">
      <w:pPr>
        <w:rPr>
          <w:color w:val="881798"/>
        </w:rPr>
      </w:pPr>
      <w:r>
        <w:t>Bristol Eating Better Award Co-ordinator</w:t>
      </w:r>
      <w:r>
        <w:rPr>
          <w:color w:val="881798"/>
        </w:rPr>
        <w:t> </w:t>
      </w:r>
    </w:p>
    <w:p w14:paraId="3449D246" w14:textId="089EC445" w:rsidR="00B32446" w:rsidRDefault="00042A72" w:rsidP="00B32446">
      <w:hyperlink r:id="rId14" w:history="1">
        <w:r w:rsidR="00B32446" w:rsidRPr="00F93B08">
          <w:rPr>
            <w:rStyle w:val="Hyperlink"/>
          </w:rPr>
          <w:t>bristoleatingbetter@bristol.gov.uk</w:t>
        </w:r>
      </w:hyperlink>
    </w:p>
    <w:p w14:paraId="527C55F1" w14:textId="7A2DF489" w:rsidR="00B32446" w:rsidRDefault="00042A72" w:rsidP="00B32446">
      <w:hyperlink r:id="rId15" w:history="1">
        <w:r w:rsidR="00B32446" w:rsidRPr="00F93B08">
          <w:rPr>
            <w:rStyle w:val="Hyperlink"/>
          </w:rPr>
          <w:t>Caoimhe.govran@bristol.gov.uk</w:t>
        </w:r>
      </w:hyperlink>
      <w:r w:rsidR="00B32446">
        <w:t xml:space="preserve"> CYP award coordinator </w:t>
      </w:r>
    </w:p>
    <w:p w14:paraId="53BC7607" w14:textId="4586D141" w:rsidR="00B1791C" w:rsidRDefault="00B1791C"/>
    <w:p w14:paraId="1DD93D34" w14:textId="6A123ABD" w:rsidR="00B1791C" w:rsidRPr="0016686C" w:rsidRDefault="00B1791C">
      <w:pPr>
        <w:rPr>
          <w:b/>
          <w:bCs/>
        </w:rPr>
      </w:pPr>
      <w:r w:rsidRPr="0016686C">
        <w:rPr>
          <w:b/>
          <w:bCs/>
        </w:rPr>
        <w:t>South Tees</w:t>
      </w:r>
    </w:p>
    <w:p w14:paraId="53B8D455" w14:textId="6F9BF520" w:rsidR="00B1791C" w:rsidRPr="00B1791C" w:rsidRDefault="00B1791C" w:rsidP="00B1791C">
      <w:pPr>
        <w:pStyle w:val="pf0"/>
        <w:rPr>
          <w:rStyle w:val="cf01"/>
          <w:rFonts w:asciiTheme="minorHAnsi" w:hAnsiTheme="minorHAnsi" w:cstheme="minorHAnsi"/>
          <w:sz w:val="22"/>
          <w:szCs w:val="22"/>
        </w:rPr>
      </w:pPr>
      <w:r w:rsidRPr="00B1791C">
        <w:rPr>
          <w:rStyle w:val="cf01"/>
          <w:rFonts w:asciiTheme="minorHAnsi" w:hAnsiTheme="minorHAnsi" w:cstheme="minorHAnsi"/>
          <w:sz w:val="22"/>
          <w:szCs w:val="22"/>
        </w:rPr>
        <w:t xml:space="preserve">Karen Pearson </w:t>
      </w:r>
      <w:hyperlink r:id="rId16" w:history="1">
        <w:r w:rsidRPr="00B1791C">
          <w:rPr>
            <w:rStyle w:val="Hyperlink"/>
            <w:rFonts w:asciiTheme="minorHAnsi" w:hAnsiTheme="minorHAnsi" w:cstheme="minorHAnsi"/>
            <w:sz w:val="22"/>
            <w:szCs w:val="22"/>
          </w:rPr>
          <w:t>karen.pearson@redcar-cleveland.gov.uk</w:t>
        </w:r>
      </w:hyperlink>
    </w:p>
    <w:p w14:paraId="3AA4CA46" w14:textId="7092F31E" w:rsidR="00B1791C" w:rsidRDefault="00B1791C" w:rsidP="00B1791C">
      <w:pPr>
        <w:pStyle w:val="pf0"/>
        <w:rPr>
          <w:rFonts w:ascii="Arial" w:hAnsi="Arial" w:cs="Arial"/>
          <w:sz w:val="20"/>
          <w:szCs w:val="20"/>
        </w:rPr>
      </w:pPr>
      <w:r>
        <w:rPr>
          <w:rFonts w:ascii="Arial" w:hAnsi="Arial" w:cs="Arial"/>
          <w:sz w:val="20"/>
          <w:szCs w:val="20"/>
        </w:rPr>
        <w:t xml:space="preserve">Anne Rose </w:t>
      </w:r>
      <w:hyperlink r:id="rId17" w:history="1">
        <w:r w:rsidR="0016686C" w:rsidRPr="001C5E8C">
          <w:rPr>
            <w:rStyle w:val="Hyperlink"/>
            <w:rFonts w:ascii="Arial" w:hAnsi="Arial" w:cs="Arial"/>
            <w:sz w:val="20"/>
            <w:szCs w:val="20"/>
          </w:rPr>
          <w:t>Anne_Rose@middlesbrough.gov.uk</w:t>
        </w:r>
      </w:hyperlink>
    </w:p>
    <w:p w14:paraId="565AA3E4" w14:textId="768BA513" w:rsidR="00047047" w:rsidRDefault="00047047" w:rsidP="00B1791C">
      <w:pPr>
        <w:pStyle w:val="pf0"/>
        <w:rPr>
          <w:rFonts w:ascii="Arial" w:hAnsi="Arial" w:cs="Arial"/>
          <w:sz w:val="20"/>
          <w:szCs w:val="20"/>
        </w:rPr>
      </w:pPr>
      <w:r>
        <w:rPr>
          <w:rFonts w:ascii="Arial" w:hAnsi="Arial" w:cs="Arial"/>
          <w:sz w:val="20"/>
          <w:szCs w:val="20"/>
        </w:rPr>
        <w:t xml:space="preserve">Annabel Rams </w:t>
      </w:r>
    </w:p>
    <w:p w14:paraId="4C018071" w14:textId="77777777" w:rsidR="00992766" w:rsidRDefault="00992766"/>
    <w:p w14:paraId="295E2480" w14:textId="13E84E40" w:rsidR="00992766" w:rsidRPr="00992766" w:rsidRDefault="00992766">
      <w:pPr>
        <w:rPr>
          <w:b/>
          <w:bCs/>
        </w:rPr>
      </w:pPr>
      <w:r w:rsidRPr="00992766">
        <w:rPr>
          <w:b/>
          <w:bCs/>
        </w:rPr>
        <w:t xml:space="preserve">Food for life Soil association awards and working with </w:t>
      </w:r>
    </w:p>
    <w:p w14:paraId="6E4CBB23" w14:textId="1F50947B" w:rsidR="005E5242" w:rsidRDefault="00042A72" w:rsidP="009765DA">
      <w:hyperlink r:id="rId18" w:history="1">
        <w:r w:rsidR="009765DA" w:rsidRPr="008207A1">
          <w:rPr>
            <w:color w:val="0000FF"/>
            <w:u w:val="single"/>
          </w:rPr>
          <w:t>ffl_sheffieldreport_final.pdf (foodforlife.org.uk)</w:t>
        </w:r>
      </w:hyperlink>
    </w:p>
    <w:p w14:paraId="3A6320BC" w14:textId="60308930" w:rsidR="000A3182" w:rsidRDefault="00042A72">
      <w:hyperlink r:id="rId19" w:history="1">
        <w:r w:rsidR="005E5242" w:rsidRPr="005E5242">
          <w:rPr>
            <w:color w:val="0000FF"/>
            <w:u w:val="single"/>
          </w:rPr>
          <w:t>National framework local partnerships - Food for Life</w:t>
        </w:r>
      </w:hyperlink>
    </w:p>
    <w:p w14:paraId="6816A1F1" w14:textId="692695D0" w:rsidR="000A3182" w:rsidRDefault="00042A72">
      <w:pPr>
        <w:rPr>
          <w:color w:val="0000FF"/>
          <w:u w:val="single"/>
        </w:rPr>
      </w:pPr>
      <w:hyperlink r:id="rId20" w:history="1">
        <w:r w:rsidR="00992766" w:rsidRPr="00992766">
          <w:rPr>
            <w:color w:val="0000FF"/>
            <w:u w:val="single"/>
          </w:rPr>
          <w:t>Food for Life Served Here - Food for Life</w:t>
        </w:r>
      </w:hyperlink>
    </w:p>
    <w:p w14:paraId="15132344" w14:textId="77777777" w:rsidR="000A3182" w:rsidRDefault="000A3182">
      <w:pPr>
        <w:rPr>
          <w:color w:val="0000FF"/>
          <w:u w:val="single"/>
        </w:rPr>
      </w:pPr>
    </w:p>
    <w:p w14:paraId="2030A026" w14:textId="77777777" w:rsidR="000A3182" w:rsidRDefault="000A3182">
      <w:pPr>
        <w:rPr>
          <w:color w:val="0000FF"/>
          <w:u w:val="single"/>
        </w:rPr>
      </w:pPr>
    </w:p>
    <w:p w14:paraId="37B0313A" w14:textId="4E126739" w:rsidR="000A3182" w:rsidRDefault="000A3182">
      <w:pPr>
        <w:rPr>
          <w:color w:val="0000FF"/>
          <w:u w:val="single"/>
        </w:rPr>
      </w:pPr>
    </w:p>
    <w:p w14:paraId="7EF16F1C" w14:textId="509DFD34" w:rsidR="000A3182" w:rsidRPr="000A3182" w:rsidRDefault="000A3182">
      <w:pPr>
        <w:rPr>
          <w:b/>
          <w:bCs/>
        </w:rPr>
      </w:pPr>
      <w:r w:rsidRPr="000A3182">
        <w:rPr>
          <w:b/>
          <w:bCs/>
        </w:rPr>
        <w:t xml:space="preserve">Darlington healthy </w:t>
      </w:r>
      <w:proofErr w:type="gramStart"/>
      <w:r w:rsidRPr="000A3182">
        <w:rPr>
          <w:b/>
          <w:bCs/>
        </w:rPr>
        <w:t>families</w:t>
      </w:r>
      <w:proofErr w:type="gramEnd"/>
      <w:r w:rsidRPr="000A3182">
        <w:rPr>
          <w:b/>
          <w:bCs/>
        </w:rPr>
        <w:t xml:space="preserve"> checklist for business </w:t>
      </w:r>
    </w:p>
    <w:p w14:paraId="72F5489E" w14:textId="57F9F21A" w:rsidR="000A3182" w:rsidRDefault="000A3182">
      <w:pPr>
        <w:rPr>
          <w:color w:val="0000FF"/>
          <w:u w:val="single"/>
        </w:rPr>
      </w:pPr>
      <w:r>
        <w:rPr>
          <w:noProof/>
        </w:rPr>
        <w:drawing>
          <wp:inline distT="0" distB="0" distL="0" distR="0" wp14:anchorId="2AC9B606" wp14:editId="1758D135">
            <wp:extent cx="7620000" cy="4286250"/>
            <wp:effectExtent l="0" t="0" r="0" b="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96DAC541-7B7A-43D3-8B79-37D633B846F1}">
                          <asvg:svgBlip xmlns:asvg="http://schemas.microsoft.com/office/drawing/2016/SVG/main" r:embed="rId22"/>
                        </a:ext>
                      </a:extLst>
                    </a:blip>
                    <a:stretch>
                      <a:fillRect/>
                    </a:stretch>
                  </pic:blipFill>
                  <pic:spPr>
                    <a:xfrm>
                      <a:off x="0" y="0"/>
                      <a:ext cx="7620000" cy="4286250"/>
                    </a:xfrm>
                    <a:prstGeom prst="rect">
                      <a:avLst/>
                    </a:prstGeom>
                  </pic:spPr>
                </pic:pic>
              </a:graphicData>
            </a:graphic>
          </wp:inline>
        </w:drawing>
      </w:r>
    </w:p>
    <w:p w14:paraId="332FF7AF" w14:textId="6F97237A" w:rsidR="002E26B0" w:rsidRPr="00A5659B" w:rsidRDefault="00484BFC">
      <w:pPr>
        <w:rPr>
          <w:b/>
          <w:bCs/>
          <w:color w:val="0000FF"/>
          <w:u w:val="single"/>
        </w:rPr>
      </w:pPr>
      <w:r>
        <w:rPr>
          <w:noProof/>
        </w:rPr>
        <w:drawing>
          <wp:inline distT="0" distB="0" distL="0" distR="0" wp14:anchorId="1438F0D7" wp14:editId="677C22C6">
            <wp:extent cx="7620000" cy="4286250"/>
            <wp:effectExtent l="0" t="0" r="0" b="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extLst>
                        <a:ext uri="{96DAC541-7B7A-43D3-8B79-37D633B846F1}">
                          <asvg:svgBlip xmlns:asvg="http://schemas.microsoft.com/office/drawing/2016/SVG/main" r:embed="rId24"/>
                        </a:ext>
                      </a:extLst>
                    </a:blip>
                    <a:stretch>
                      <a:fillRect/>
                    </a:stretch>
                  </pic:blipFill>
                  <pic:spPr>
                    <a:xfrm>
                      <a:off x="0" y="0"/>
                      <a:ext cx="7620000" cy="4286250"/>
                    </a:xfrm>
                    <a:prstGeom prst="rect">
                      <a:avLst/>
                    </a:prstGeom>
                  </pic:spPr>
                </pic:pic>
              </a:graphicData>
            </a:graphic>
          </wp:inline>
        </w:drawing>
      </w:r>
    </w:p>
    <w:p w14:paraId="25C045BA" w14:textId="6B5B8F36" w:rsidR="002E26B0" w:rsidRDefault="002E26B0">
      <w:pPr>
        <w:rPr>
          <w:b/>
          <w:bCs/>
        </w:rPr>
      </w:pPr>
      <w:r w:rsidRPr="00A5659B">
        <w:rPr>
          <w:b/>
          <w:bCs/>
        </w:rPr>
        <w:t xml:space="preserve">Using framing for </w:t>
      </w:r>
      <w:r w:rsidR="00A5659B" w:rsidRPr="00A5659B">
        <w:rPr>
          <w:b/>
          <w:bCs/>
        </w:rPr>
        <w:t>public and business comms</w:t>
      </w:r>
      <w:r w:rsidR="00A5659B">
        <w:rPr>
          <w:b/>
          <w:bCs/>
        </w:rPr>
        <w:t xml:space="preserve"> – example</w:t>
      </w:r>
    </w:p>
    <w:p w14:paraId="25CFBA12" w14:textId="77777777" w:rsidR="00A5659B" w:rsidRDefault="00A5659B">
      <w:pPr>
        <w:rPr>
          <w:b/>
          <w:bCs/>
        </w:rPr>
      </w:pPr>
    </w:p>
    <w:p w14:paraId="31DEB478" w14:textId="77777777" w:rsidR="00A5659B" w:rsidRPr="00A5659B" w:rsidRDefault="00A5659B" w:rsidP="00A5659B">
      <w:pPr>
        <w:shd w:val="clear" w:color="auto" w:fill="FCFCFF"/>
        <w:spacing w:after="330" w:line="240" w:lineRule="auto"/>
        <w:rPr>
          <w:rFonts w:ascii="Open Sans" w:eastAsia="Times New Roman" w:hAnsi="Open Sans" w:cs="Open Sans"/>
          <w:color w:val="262525"/>
          <w:sz w:val="24"/>
          <w:szCs w:val="24"/>
          <w:lang w:eastAsia="en-GB"/>
        </w:rPr>
      </w:pPr>
      <w:r w:rsidRPr="00A5659B">
        <w:rPr>
          <w:rFonts w:ascii="Open Sans" w:eastAsia="Times New Roman" w:hAnsi="Open Sans" w:cs="Open Sans"/>
          <w:color w:val="262525"/>
          <w:sz w:val="24"/>
          <w:szCs w:val="24"/>
          <w:lang w:eastAsia="en-GB"/>
        </w:rPr>
        <w:t xml:space="preserve">Did you know that the food eaten ‘out of home’ contributes a high percentage of our overall calorie intake, making it much more challenging to maintain a healthy weight? At least 1 in 5 children eat from food outlets outside the home each week, and these foods are very often much higher in fat, </w:t>
      </w:r>
      <w:proofErr w:type="gramStart"/>
      <w:r w:rsidRPr="00A5659B">
        <w:rPr>
          <w:rFonts w:ascii="Open Sans" w:eastAsia="Times New Roman" w:hAnsi="Open Sans" w:cs="Open Sans"/>
          <w:color w:val="262525"/>
          <w:sz w:val="24"/>
          <w:szCs w:val="24"/>
          <w:lang w:eastAsia="en-GB"/>
        </w:rPr>
        <w:t>sugar</w:t>
      </w:r>
      <w:proofErr w:type="gramEnd"/>
      <w:r w:rsidRPr="00A5659B">
        <w:rPr>
          <w:rFonts w:ascii="Open Sans" w:eastAsia="Times New Roman" w:hAnsi="Open Sans" w:cs="Open Sans"/>
          <w:color w:val="262525"/>
          <w:sz w:val="24"/>
          <w:szCs w:val="24"/>
          <w:lang w:eastAsia="en-GB"/>
        </w:rPr>
        <w:t xml:space="preserve"> and salt and lower in nutrients, with meal deals popular for our budgets.</w:t>
      </w:r>
    </w:p>
    <w:p w14:paraId="47BE3EC1" w14:textId="75602AAA" w:rsidR="00A5659B" w:rsidRPr="00A5659B" w:rsidRDefault="00A5659B" w:rsidP="00A5659B">
      <w:pPr>
        <w:shd w:val="clear" w:color="auto" w:fill="FCFCFF"/>
        <w:spacing w:after="330" w:line="240" w:lineRule="auto"/>
        <w:rPr>
          <w:rFonts w:ascii="Open Sans" w:eastAsia="Times New Roman" w:hAnsi="Open Sans" w:cs="Open Sans"/>
          <w:color w:val="262525"/>
          <w:sz w:val="24"/>
          <w:szCs w:val="24"/>
          <w:lang w:eastAsia="en-GB"/>
        </w:rPr>
      </w:pPr>
      <w:r w:rsidRPr="00A5659B">
        <w:rPr>
          <w:rFonts w:ascii="Open Sans" w:eastAsia="Times New Roman" w:hAnsi="Open Sans" w:cs="Open Sans"/>
          <w:color w:val="262525"/>
          <w:sz w:val="24"/>
          <w:szCs w:val="24"/>
          <w:lang w:eastAsia="en-GB"/>
        </w:rPr>
        <w:t xml:space="preserve">In </w:t>
      </w:r>
      <w:r w:rsidRPr="004944C2">
        <w:rPr>
          <w:rFonts w:ascii="Open Sans" w:eastAsia="Times New Roman" w:hAnsi="Open Sans" w:cs="Open Sans"/>
          <w:color w:val="262525"/>
          <w:sz w:val="24"/>
          <w:szCs w:val="24"/>
          <w:lang w:eastAsia="en-GB"/>
        </w:rPr>
        <w:t>County Durham</w:t>
      </w:r>
      <w:r w:rsidRPr="00A5659B">
        <w:rPr>
          <w:rFonts w:ascii="Open Sans" w:eastAsia="Times New Roman" w:hAnsi="Open Sans" w:cs="Open Sans"/>
          <w:color w:val="262525"/>
          <w:sz w:val="24"/>
          <w:szCs w:val="24"/>
          <w:lang w:eastAsia="en-GB"/>
        </w:rPr>
        <w:t xml:space="preserve"> we want every child and citizen to flourish, and one way we can support a healthy weight, and better health outcomes for everyone is by making it easier to choose healthier foods and drinks when eating outside of the home.</w:t>
      </w:r>
    </w:p>
    <w:p w14:paraId="687A3FD0" w14:textId="78461825" w:rsidR="00A5659B" w:rsidRPr="00A5659B" w:rsidRDefault="00A5659B" w:rsidP="00A5659B">
      <w:pPr>
        <w:shd w:val="clear" w:color="auto" w:fill="FCFCFF"/>
        <w:spacing w:after="330" w:line="240" w:lineRule="auto"/>
        <w:rPr>
          <w:rFonts w:ascii="Open Sans" w:eastAsia="Times New Roman" w:hAnsi="Open Sans" w:cs="Open Sans"/>
          <w:color w:val="262525"/>
          <w:sz w:val="24"/>
          <w:szCs w:val="24"/>
          <w:lang w:eastAsia="en-GB"/>
        </w:rPr>
      </w:pPr>
      <w:r w:rsidRPr="00A5659B">
        <w:rPr>
          <w:rFonts w:ascii="Open Sans" w:eastAsia="Times New Roman" w:hAnsi="Open Sans" w:cs="Open Sans"/>
          <w:color w:val="262525"/>
          <w:sz w:val="24"/>
          <w:szCs w:val="24"/>
          <w:lang w:eastAsia="en-GB"/>
        </w:rPr>
        <w:t xml:space="preserve">This is why </w:t>
      </w:r>
      <w:r w:rsidRPr="004944C2">
        <w:rPr>
          <w:rFonts w:ascii="Open Sans" w:eastAsia="Times New Roman" w:hAnsi="Open Sans" w:cs="Open Sans"/>
          <w:color w:val="262525"/>
          <w:sz w:val="24"/>
          <w:szCs w:val="24"/>
          <w:lang w:eastAsia="en-GB"/>
        </w:rPr>
        <w:t>Food Durham</w:t>
      </w:r>
      <w:r w:rsidR="004944C2" w:rsidRPr="004944C2">
        <w:rPr>
          <w:rFonts w:ascii="Open Sans" w:eastAsia="Times New Roman" w:hAnsi="Open Sans" w:cs="Open Sans"/>
          <w:color w:val="262525"/>
          <w:sz w:val="24"/>
          <w:szCs w:val="24"/>
          <w:lang w:eastAsia="en-GB"/>
        </w:rPr>
        <w:t xml:space="preserve"> partnership</w:t>
      </w:r>
      <w:r w:rsidRPr="00A5659B">
        <w:rPr>
          <w:rFonts w:ascii="Open Sans" w:eastAsia="Times New Roman" w:hAnsi="Open Sans" w:cs="Open Sans"/>
          <w:color w:val="262525"/>
          <w:sz w:val="24"/>
          <w:szCs w:val="24"/>
          <w:lang w:eastAsia="en-GB"/>
        </w:rPr>
        <w:t xml:space="preserve"> has developed healthy catering award scheme for businesses and settings where food is served/consumed outside of the home.</w:t>
      </w:r>
    </w:p>
    <w:p w14:paraId="34EEF644" w14:textId="6D3F1E11" w:rsidR="00A5659B" w:rsidRPr="00A5659B" w:rsidRDefault="00A5659B" w:rsidP="00A5659B">
      <w:pPr>
        <w:shd w:val="clear" w:color="auto" w:fill="FCFCFF"/>
        <w:spacing w:after="330" w:line="240" w:lineRule="auto"/>
        <w:rPr>
          <w:rFonts w:ascii="Open Sans" w:eastAsia="Times New Roman" w:hAnsi="Open Sans" w:cs="Open Sans"/>
          <w:color w:val="262525"/>
          <w:sz w:val="24"/>
          <w:szCs w:val="24"/>
          <w:lang w:eastAsia="en-GB"/>
        </w:rPr>
      </w:pPr>
      <w:r w:rsidRPr="00A5659B">
        <w:rPr>
          <w:rFonts w:ascii="Open Sans" w:eastAsia="Times New Roman" w:hAnsi="Open Sans" w:cs="Open Sans"/>
          <w:color w:val="262525"/>
          <w:sz w:val="24"/>
          <w:szCs w:val="24"/>
          <w:lang w:eastAsia="en-GB"/>
        </w:rPr>
        <w:t xml:space="preserve">Most settings which serve food to the public are eligible for the awards, including restaurants, pubs, cafes, takeaways, hotels, workplaces, hospitals, </w:t>
      </w:r>
      <w:proofErr w:type="gramStart"/>
      <w:r w:rsidRPr="00A5659B">
        <w:rPr>
          <w:rFonts w:ascii="Open Sans" w:eastAsia="Times New Roman" w:hAnsi="Open Sans" w:cs="Open Sans"/>
          <w:color w:val="262525"/>
          <w:sz w:val="24"/>
          <w:szCs w:val="24"/>
          <w:lang w:eastAsia="en-GB"/>
        </w:rPr>
        <w:t>schools</w:t>
      </w:r>
      <w:proofErr w:type="gramEnd"/>
      <w:r w:rsidRPr="00A5659B">
        <w:rPr>
          <w:rFonts w:ascii="Open Sans" w:eastAsia="Times New Roman" w:hAnsi="Open Sans" w:cs="Open Sans"/>
          <w:color w:val="262525"/>
          <w:sz w:val="24"/>
          <w:szCs w:val="24"/>
          <w:lang w:eastAsia="en-GB"/>
        </w:rPr>
        <w:t xml:space="preserve"> and early years settings</w:t>
      </w:r>
      <w:r w:rsidR="004944C2" w:rsidRPr="004944C2">
        <w:rPr>
          <w:rFonts w:ascii="Open Sans" w:eastAsia="Times New Roman" w:hAnsi="Open Sans" w:cs="Open Sans"/>
          <w:color w:val="262525"/>
          <w:sz w:val="24"/>
          <w:szCs w:val="24"/>
          <w:lang w:eastAsia="en-GB"/>
        </w:rPr>
        <w:t xml:space="preserve"> including childminders.</w:t>
      </w:r>
    </w:p>
    <w:p w14:paraId="4E6A512A" w14:textId="77777777" w:rsidR="00A5659B" w:rsidRPr="00A5659B" w:rsidRDefault="00A5659B" w:rsidP="00A5659B">
      <w:pPr>
        <w:shd w:val="clear" w:color="auto" w:fill="FCFCFF"/>
        <w:spacing w:before="375" w:after="150" w:line="240" w:lineRule="auto"/>
        <w:outlineLvl w:val="1"/>
        <w:rPr>
          <w:rFonts w:ascii="Open Sans" w:eastAsia="Times New Roman" w:hAnsi="Open Sans" w:cs="Open Sans"/>
          <w:color w:val="333333"/>
          <w:sz w:val="24"/>
          <w:szCs w:val="24"/>
          <w:lang w:eastAsia="en-GB"/>
        </w:rPr>
      </w:pPr>
      <w:r w:rsidRPr="00A5659B">
        <w:rPr>
          <w:rFonts w:ascii="Open Sans" w:eastAsia="Times New Roman" w:hAnsi="Open Sans" w:cs="Open Sans"/>
          <w:color w:val="333333"/>
          <w:sz w:val="24"/>
          <w:szCs w:val="24"/>
          <w:lang w:eastAsia="en-GB"/>
        </w:rPr>
        <w:t xml:space="preserve">Some examples of how healthier options will be achieved in </w:t>
      </w:r>
      <w:proofErr w:type="gramStart"/>
      <w:r w:rsidRPr="00A5659B">
        <w:rPr>
          <w:rFonts w:ascii="Open Sans" w:eastAsia="Times New Roman" w:hAnsi="Open Sans" w:cs="Open Sans"/>
          <w:color w:val="333333"/>
          <w:sz w:val="24"/>
          <w:szCs w:val="24"/>
          <w:lang w:eastAsia="en-GB"/>
        </w:rPr>
        <w:t>practice</w:t>
      </w:r>
      <w:proofErr w:type="gramEnd"/>
    </w:p>
    <w:p w14:paraId="5FB89684" w14:textId="77777777" w:rsidR="00A5659B" w:rsidRPr="00A5659B" w:rsidRDefault="00A5659B" w:rsidP="00A5659B">
      <w:pPr>
        <w:numPr>
          <w:ilvl w:val="0"/>
          <w:numId w:val="8"/>
        </w:numPr>
        <w:shd w:val="clear" w:color="auto" w:fill="FCFCFF"/>
        <w:spacing w:before="100" w:beforeAutospacing="1" w:after="75" w:line="240" w:lineRule="auto"/>
        <w:rPr>
          <w:rFonts w:ascii="Open Sans" w:eastAsia="Times New Roman" w:hAnsi="Open Sans" w:cs="Open Sans"/>
          <w:color w:val="333333"/>
          <w:sz w:val="24"/>
          <w:szCs w:val="24"/>
          <w:lang w:eastAsia="en-GB"/>
        </w:rPr>
      </w:pPr>
      <w:r w:rsidRPr="00A5659B">
        <w:rPr>
          <w:rFonts w:ascii="Open Sans" w:eastAsia="Times New Roman" w:hAnsi="Open Sans" w:cs="Open Sans"/>
          <w:color w:val="333333"/>
          <w:sz w:val="24"/>
          <w:szCs w:val="24"/>
          <w:lang w:eastAsia="en-GB"/>
        </w:rPr>
        <w:t>Using healthier cooking practices e.g. grilling instead of frying</w:t>
      </w:r>
    </w:p>
    <w:p w14:paraId="47733320" w14:textId="77777777" w:rsidR="00A5659B" w:rsidRPr="00A5659B" w:rsidRDefault="00A5659B" w:rsidP="00A5659B">
      <w:pPr>
        <w:numPr>
          <w:ilvl w:val="0"/>
          <w:numId w:val="8"/>
        </w:numPr>
        <w:shd w:val="clear" w:color="auto" w:fill="FCFCFF"/>
        <w:spacing w:before="100" w:beforeAutospacing="1" w:after="75" w:line="240" w:lineRule="auto"/>
        <w:rPr>
          <w:rFonts w:ascii="Open Sans" w:eastAsia="Times New Roman" w:hAnsi="Open Sans" w:cs="Open Sans"/>
          <w:color w:val="333333"/>
          <w:sz w:val="24"/>
          <w:szCs w:val="24"/>
          <w:lang w:eastAsia="en-GB"/>
        </w:rPr>
      </w:pPr>
      <w:r w:rsidRPr="00A5659B">
        <w:rPr>
          <w:rFonts w:ascii="Open Sans" w:eastAsia="Times New Roman" w:hAnsi="Open Sans" w:cs="Open Sans"/>
          <w:color w:val="333333"/>
          <w:sz w:val="24"/>
          <w:szCs w:val="24"/>
          <w:lang w:eastAsia="en-GB"/>
        </w:rPr>
        <w:t xml:space="preserve">Promoting and increasing fruits, </w:t>
      </w:r>
      <w:proofErr w:type="gramStart"/>
      <w:r w:rsidRPr="00A5659B">
        <w:rPr>
          <w:rFonts w:ascii="Open Sans" w:eastAsia="Times New Roman" w:hAnsi="Open Sans" w:cs="Open Sans"/>
          <w:color w:val="333333"/>
          <w:sz w:val="24"/>
          <w:szCs w:val="24"/>
          <w:lang w:eastAsia="en-GB"/>
        </w:rPr>
        <w:t>vegetables</w:t>
      </w:r>
      <w:proofErr w:type="gramEnd"/>
      <w:r w:rsidRPr="00A5659B">
        <w:rPr>
          <w:rFonts w:ascii="Open Sans" w:eastAsia="Times New Roman" w:hAnsi="Open Sans" w:cs="Open Sans"/>
          <w:color w:val="333333"/>
          <w:sz w:val="24"/>
          <w:szCs w:val="24"/>
          <w:lang w:eastAsia="en-GB"/>
        </w:rPr>
        <w:t xml:space="preserve"> and wholegrains</w:t>
      </w:r>
    </w:p>
    <w:p w14:paraId="297D1F0E" w14:textId="77777777" w:rsidR="00A5659B" w:rsidRPr="00A5659B" w:rsidRDefault="00A5659B" w:rsidP="00A5659B">
      <w:pPr>
        <w:numPr>
          <w:ilvl w:val="0"/>
          <w:numId w:val="8"/>
        </w:numPr>
        <w:shd w:val="clear" w:color="auto" w:fill="FCFCFF"/>
        <w:spacing w:before="100" w:beforeAutospacing="1" w:after="75" w:line="240" w:lineRule="auto"/>
        <w:rPr>
          <w:rFonts w:ascii="Open Sans" w:eastAsia="Times New Roman" w:hAnsi="Open Sans" w:cs="Open Sans"/>
          <w:color w:val="333333"/>
          <w:sz w:val="24"/>
          <w:szCs w:val="24"/>
          <w:lang w:eastAsia="en-GB"/>
        </w:rPr>
      </w:pPr>
      <w:r w:rsidRPr="00A5659B">
        <w:rPr>
          <w:rFonts w:ascii="Open Sans" w:eastAsia="Times New Roman" w:hAnsi="Open Sans" w:cs="Open Sans"/>
          <w:color w:val="333333"/>
          <w:sz w:val="24"/>
          <w:szCs w:val="24"/>
          <w:lang w:eastAsia="en-GB"/>
        </w:rPr>
        <w:t xml:space="preserve">Decreasing levels of fat, </w:t>
      </w:r>
      <w:proofErr w:type="gramStart"/>
      <w:r w:rsidRPr="00A5659B">
        <w:rPr>
          <w:rFonts w:ascii="Open Sans" w:eastAsia="Times New Roman" w:hAnsi="Open Sans" w:cs="Open Sans"/>
          <w:color w:val="333333"/>
          <w:sz w:val="24"/>
          <w:szCs w:val="24"/>
          <w:lang w:eastAsia="en-GB"/>
        </w:rPr>
        <w:t>sugar</w:t>
      </w:r>
      <w:proofErr w:type="gramEnd"/>
      <w:r w:rsidRPr="00A5659B">
        <w:rPr>
          <w:rFonts w:ascii="Open Sans" w:eastAsia="Times New Roman" w:hAnsi="Open Sans" w:cs="Open Sans"/>
          <w:color w:val="333333"/>
          <w:sz w:val="24"/>
          <w:szCs w:val="24"/>
          <w:lang w:eastAsia="en-GB"/>
        </w:rPr>
        <w:t xml:space="preserve"> and salt in food/drink</w:t>
      </w:r>
    </w:p>
    <w:p w14:paraId="401D1A0D" w14:textId="77777777" w:rsidR="00A5659B" w:rsidRPr="00A5659B" w:rsidRDefault="00A5659B" w:rsidP="00A5659B">
      <w:pPr>
        <w:numPr>
          <w:ilvl w:val="0"/>
          <w:numId w:val="8"/>
        </w:numPr>
        <w:shd w:val="clear" w:color="auto" w:fill="FCFCFF"/>
        <w:spacing w:before="100" w:beforeAutospacing="1" w:after="75" w:line="240" w:lineRule="auto"/>
        <w:rPr>
          <w:rFonts w:ascii="Open Sans" w:eastAsia="Times New Roman" w:hAnsi="Open Sans" w:cs="Open Sans"/>
          <w:color w:val="333333"/>
          <w:sz w:val="24"/>
          <w:szCs w:val="24"/>
          <w:lang w:eastAsia="en-GB"/>
        </w:rPr>
      </w:pPr>
      <w:r w:rsidRPr="00A5659B">
        <w:rPr>
          <w:rFonts w:ascii="Open Sans" w:eastAsia="Times New Roman" w:hAnsi="Open Sans" w:cs="Open Sans"/>
          <w:color w:val="333333"/>
          <w:sz w:val="24"/>
          <w:szCs w:val="24"/>
          <w:lang w:eastAsia="en-GB"/>
        </w:rPr>
        <w:t>Increasing healthier options for children</w:t>
      </w:r>
    </w:p>
    <w:p w14:paraId="377D46E1" w14:textId="77777777" w:rsidR="00A5659B" w:rsidRPr="00A5659B" w:rsidRDefault="00A5659B" w:rsidP="00A5659B">
      <w:pPr>
        <w:numPr>
          <w:ilvl w:val="0"/>
          <w:numId w:val="8"/>
        </w:numPr>
        <w:shd w:val="clear" w:color="auto" w:fill="FCFCFF"/>
        <w:spacing w:before="100" w:beforeAutospacing="1" w:after="75" w:line="240" w:lineRule="auto"/>
        <w:rPr>
          <w:rFonts w:ascii="Open Sans" w:eastAsia="Times New Roman" w:hAnsi="Open Sans" w:cs="Open Sans"/>
          <w:color w:val="333333"/>
          <w:sz w:val="24"/>
          <w:szCs w:val="24"/>
          <w:lang w:eastAsia="en-GB"/>
        </w:rPr>
      </w:pPr>
      <w:r w:rsidRPr="00A5659B">
        <w:rPr>
          <w:rFonts w:ascii="Open Sans" w:eastAsia="Times New Roman" w:hAnsi="Open Sans" w:cs="Open Sans"/>
          <w:color w:val="333333"/>
          <w:sz w:val="24"/>
          <w:szCs w:val="24"/>
          <w:lang w:eastAsia="en-GB"/>
        </w:rPr>
        <w:t xml:space="preserve">Using techniques to encourage children to enjoy and accept healthy options such as fruits and vegetables and healthier drinks on the </w:t>
      </w:r>
      <w:proofErr w:type="gramStart"/>
      <w:r w:rsidRPr="00A5659B">
        <w:rPr>
          <w:rFonts w:ascii="Open Sans" w:eastAsia="Times New Roman" w:hAnsi="Open Sans" w:cs="Open Sans"/>
          <w:color w:val="333333"/>
          <w:sz w:val="24"/>
          <w:szCs w:val="24"/>
          <w:lang w:eastAsia="en-GB"/>
        </w:rPr>
        <w:t>menus</w:t>
      </w:r>
      <w:proofErr w:type="gramEnd"/>
    </w:p>
    <w:p w14:paraId="5C14FDA1" w14:textId="77777777" w:rsidR="00A5659B" w:rsidRPr="00A5659B" w:rsidRDefault="00A5659B" w:rsidP="00A5659B">
      <w:pPr>
        <w:shd w:val="clear" w:color="auto" w:fill="FCFCFF"/>
        <w:spacing w:before="375" w:after="150" w:line="240" w:lineRule="auto"/>
        <w:outlineLvl w:val="1"/>
        <w:rPr>
          <w:rFonts w:ascii="Open Sans" w:eastAsia="Times New Roman" w:hAnsi="Open Sans" w:cs="Open Sans"/>
          <w:color w:val="333333"/>
          <w:sz w:val="24"/>
          <w:szCs w:val="24"/>
          <w:lang w:eastAsia="en-GB"/>
        </w:rPr>
      </w:pPr>
      <w:r w:rsidRPr="00A5659B">
        <w:rPr>
          <w:rFonts w:ascii="Open Sans" w:eastAsia="Times New Roman" w:hAnsi="Open Sans" w:cs="Open Sans"/>
          <w:color w:val="333333"/>
          <w:sz w:val="24"/>
          <w:szCs w:val="24"/>
          <w:lang w:eastAsia="en-GB"/>
        </w:rPr>
        <w:t>Why healthy eating matters</w:t>
      </w:r>
    </w:p>
    <w:p w14:paraId="2C52E5CD" w14:textId="77777777" w:rsidR="00A5659B" w:rsidRPr="00A5659B" w:rsidRDefault="00A5659B" w:rsidP="00A5659B">
      <w:pPr>
        <w:shd w:val="clear" w:color="auto" w:fill="FCFCFF"/>
        <w:spacing w:after="330" w:line="240" w:lineRule="auto"/>
        <w:rPr>
          <w:rFonts w:ascii="Open Sans" w:eastAsia="Times New Roman" w:hAnsi="Open Sans" w:cs="Open Sans"/>
          <w:color w:val="262525"/>
          <w:sz w:val="24"/>
          <w:szCs w:val="24"/>
          <w:lang w:eastAsia="en-GB"/>
        </w:rPr>
      </w:pPr>
      <w:r w:rsidRPr="00A5659B">
        <w:rPr>
          <w:rFonts w:ascii="Open Sans" w:eastAsia="Times New Roman" w:hAnsi="Open Sans" w:cs="Open Sans"/>
          <w:color w:val="262525"/>
          <w:sz w:val="24"/>
          <w:szCs w:val="24"/>
          <w:lang w:eastAsia="en-GB"/>
        </w:rPr>
        <w:t xml:space="preserve">Research by The Food Standards Agency indicated that customers would like </w:t>
      </w:r>
      <w:proofErr w:type="gramStart"/>
      <w:r w:rsidRPr="00A5659B">
        <w:rPr>
          <w:rFonts w:ascii="Open Sans" w:eastAsia="Times New Roman" w:hAnsi="Open Sans" w:cs="Open Sans"/>
          <w:color w:val="262525"/>
          <w:sz w:val="24"/>
          <w:szCs w:val="24"/>
          <w:lang w:eastAsia="en-GB"/>
        </w:rPr>
        <w:t>more healthy</w:t>
      </w:r>
      <w:proofErr w:type="gramEnd"/>
      <w:r w:rsidRPr="00A5659B">
        <w:rPr>
          <w:rFonts w:ascii="Open Sans" w:eastAsia="Times New Roman" w:hAnsi="Open Sans" w:cs="Open Sans"/>
          <w:color w:val="262525"/>
          <w:sz w:val="24"/>
          <w:szCs w:val="24"/>
          <w:lang w:eastAsia="en-GB"/>
        </w:rPr>
        <w:t xml:space="preserve"> choices, and being able to access healthy options ‘out of home’ would influence them to eat healthier.</w:t>
      </w:r>
    </w:p>
    <w:p w14:paraId="0346BAEC" w14:textId="77777777" w:rsidR="00A5659B" w:rsidRPr="00A5659B" w:rsidRDefault="00A5659B" w:rsidP="00A5659B">
      <w:pPr>
        <w:shd w:val="clear" w:color="auto" w:fill="FCFCFF"/>
        <w:spacing w:after="330" w:line="240" w:lineRule="auto"/>
        <w:rPr>
          <w:rFonts w:ascii="Open Sans" w:eastAsia="Times New Roman" w:hAnsi="Open Sans" w:cs="Open Sans"/>
          <w:color w:val="262525"/>
          <w:sz w:val="24"/>
          <w:szCs w:val="24"/>
          <w:lang w:eastAsia="en-GB"/>
        </w:rPr>
      </w:pPr>
      <w:r w:rsidRPr="00A5659B">
        <w:rPr>
          <w:rFonts w:ascii="Open Sans" w:eastAsia="Times New Roman" w:hAnsi="Open Sans" w:cs="Open Sans"/>
          <w:color w:val="262525"/>
          <w:sz w:val="24"/>
          <w:szCs w:val="24"/>
          <w:lang w:eastAsia="en-GB"/>
        </w:rPr>
        <w:t>Obesity is an increasing epidemic in the UK and is suggested to contribute to more than 30,000 deaths a year in England. We know that an improved diet is linked to healthy weight and decreased risks of heart disease, diabetes type 2 and some cancers.</w:t>
      </w:r>
    </w:p>
    <w:p w14:paraId="4B7DB438" w14:textId="77777777" w:rsidR="00A5659B" w:rsidRPr="00A5659B" w:rsidRDefault="00A5659B" w:rsidP="00A5659B">
      <w:pPr>
        <w:shd w:val="clear" w:color="auto" w:fill="FCFCFF"/>
        <w:spacing w:after="330" w:line="240" w:lineRule="auto"/>
        <w:rPr>
          <w:rFonts w:ascii="Open Sans" w:eastAsia="Times New Roman" w:hAnsi="Open Sans" w:cs="Open Sans"/>
          <w:color w:val="262525"/>
          <w:sz w:val="24"/>
          <w:szCs w:val="24"/>
          <w:lang w:eastAsia="en-GB"/>
        </w:rPr>
      </w:pPr>
      <w:r w:rsidRPr="00A5659B">
        <w:rPr>
          <w:rFonts w:ascii="Open Sans" w:eastAsia="Times New Roman" w:hAnsi="Open Sans" w:cs="Open Sans"/>
          <w:color w:val="262525"/>
          <w:sz w:val="24"/>
          <w:szCs w:val="24"/>
          <w:lang w:eastAsia="en-GB"/>
        </w:rPr>
        <w:t>Tooth decay is a concern for our children, and lowering the amount of sugar consumed can support better dental health. As such, it’s more important than ever for 'out of home' food to make it easier for everyone to eat healthy.</w:t>
      </w:r>
    </w:p>
    <w:p w14:paraId="556B0617" w14:textId="77777777" w:rsidR="00A5659B" w:rsidRDefault="00A5659B">
      <w:pPr>
        <w:rPr>
          <w:b/>
          <w:bCs/>
        </w:rPr>
      </w:pPr>
    </w:p>
    <w:p w14:paraId="24F2CBDA" w14:textId="68D895CB" w:rsidR="00A5659B" w:rsidRDefault="002512F2">
      <w:pPr>
        <w:rPr>
          <w:b/>
          <w:bCs/>
        </w:rPr>
      </w:pPr>
      <w:r>
        <w:rPr>
          <w:b/>
          <w:bCs/>
        </w:rPr>
        <w:t>Families and business</w:t>
      </w:r>
    </w:p>
    <w:p w14:paraId="4BF03A17" w14:textId="77777777" w:rsidR="002512F2" w:rsidRDefault="002512F2">
      <w:pPr>
        <w:rPr>
          <w:b/>
          <w:bCs/>
        </w:rPr>
      </w:pPr>
    </w:p>
    <w:p w14:paraId="62186DAB" w14:textId="66516925" w:rsidR="002512F2" w:rsidRPr="002512F2" w:rsidRDefault="002512F2" w:rsidP="002512F2">
      <w:pPr>
        <w:shd w:val="clear" w:color="auto" w:fill="FCFCFF"/>
        <w:spacing w:after="330" w:line="240" w:lineRule="auto"/>
        <w:rPr>
          <w:rFonts w:ascii="Open Sans" w:eastAsia="Times New Roman" w:hAnsi="Open Sans" w:cs="Open Sans"/>
          <w:color w:val="262525"/>
          <w:sz w:val="24"/>
          <w:szCs w:val="24"/>
          <w:lang w:eastAsia="en-GB"/>
        </w:rPr>
      </w:pPr>
      <w:r w:rsidRPr="003D7524">
        <w:rPr>
          <w:rFonts w:ascii="Open Sans" w:eastAsia="Times New Roman" w:hAnsi="Open Sans" w:cs="Open Sans"/>
          <w:color w:val="262525"/>
          <w:sz w:val="24"/>
          <w:szCs w:val="24"/>
          <w:lang w:eastAsia="en-GB"/>
        </w:rPr>
        <w:t>I</w:t>
      </w:r>
      <w:r w:rsidRPr="002512F2">
        <w:rPr>
          <w:rFonts w:ascii="Open Sans" w:eastAsia="Times New Roman" w:hAnsi="Open Sans" w:cs="Open Sans"/>
          <w:color w:val="262525"/>
          <w:sz w:val="24"/>
          <w:szCs w:val="24"/>
          <w:lang w:eastAsia="en-GB"/>
        </w:rPr>
        <w:t xml:space="preserve">n </w:t>
      </w:r>
      <w:r w:rsidRPr="003D7524">
        <w:rPr>
          <w:rFonts w:ascii="Open Sans" w:eastAsia="Times New Roman" w:hAnsi="Open Sans" w:cs="Open Sans"/>
          <w:color w:val="262525"/>
          <w:sz w:val="24"/>
          <w:szCs w:val="24"/>
          <w:lang w:eastAsia="en-GB"/>
        </w:rPr>
        <w:t>County Durham</w:t>
      </w:r>
      <w:r w:rsidRPr="002512F2">
        <w:rPr>
          <w:rFonts w:ascii="Open Sans" w:eastAsia="Times New Roman" w:hAnsi="Open Sans" w:cs="Open Sans"/>
          <w:color w:val="262525"/>
          <w:sz w:val="24"/>
          <w:szCs w:val="24"/>
          <w:lang w:eastAsia="en-GB"/>
        </w:rPr>
        <w:t xml:space="preserve">, more than </w:t>
      </w:r>
      <w:r w:rsidRPr="003D7524">
        <w:rPr>
          <w:rFonts w:ascii="Open Sans" w:eastAsia="Times New Roman" w:hAnsi="Open Sans" w:cs="Open Sans"/>
          <w:color w:val="262525"/>
          <w:sz w:val="24"/>
          <w:szCs w:val="24"/>
          <w:lang w:eastAsia="en-GB"/>
        </w:rPr>
        <w:t>X</w:t>
      </w:r>
      <w:r w:rsidRPr="002512F2">
        <w:rPr>
          <w:rFonts w:ascii="Open Sans" w:eastAsia="Times New Roman" w:hAnsi="Open Sans" w:cs="Open Sans"/>
          <w:color w:val="262525"/>
          <w:sz w:val="24"/>
          <w:szCs w:val="24"/>
          <w:lang w:eastAsia="en-GB"/>
        </w:rPr>
        <w:t xml:space="preserve"> in 10 of children aged 10-11 years are living with obesity</w:t>
      </w:r>
      <w:r w:rsidRPr="003D7524">
        <w:rPr>
          <w:rFonts w:ascii="Open Sans" w:eastAsia="Times New Roman" w:hAnsi="Open Sans" w:cs="Open Sans"/>
          <w:color w:val="262525"/>
          <w:sz w:val="24"/>
          <w:szCs w:val="24"/>
          <w:lang w:eastAsia="en-GB"/>
        </w:rPr>
        <w:t>.</w:t>
      </w:r>
    </w:p>
    <w:p w14:paraId="5E341F19" w14:textId="77777777" w:rsidR="002512F2" w:rsidRPr="002512F2" w:rsidRDefault="002512F2" w:rsidP="002512F2">
      <w:pPr>
        <w:shd w:val="clear" w:color="auto" w:fill="FCFCFF"/>
        <w:spacing w:after="330" w:line="240" w:lineRule="auto"/>
        <w:rPr>
          <w:rFonts w:ascii="Open Sans" w:eastAsia="Times New Roman" w:hAnsi="Open Sans" w:cs="Open Sans"/>
          <w:color w:val="262525"/>
          <w:sz w:val="24"/>
          <w:szCs w:val="24"/>
          <w:lang w:eastAsia="en-GB"/>
        </w:rPr>
      </w:pPr>
      <w:r w:rsidRPr="002512F2">
        <w:rPr>
          <w:rFonts w:ascii="Open Sans" w:eastAsia="Times New Roman" w:hAnsi="Open Sans" w:cs="Open Sans"/>
          <w:color w:val="262525"/>
          <w:sz w:val="24"/>
          <w:szCs w:val="24"/>
          <w:lang w:eastAsia="en-GB"/>
        </w:rPr>
        <w:t>Childhood obesity impacts on children’s ability to thrive, and may cause bone and joint problems, poor immunity, breathing issues and poor mental health.</w:t>
      </w:r>
    </w:p>
    <w:p w14:paraId="1099E417" w14:textId="77777777" w:rsidR="002512F2" w:rsidRPr="002512F2" w:rsidRDefault="002512F2" w:rsidP="002512F2">
      <w:pPr>
        <w:shd w:val="clear" w:color="auto" w:fill="FCFCFF"/>
        <w:spacing w:after="330" w:line="240" w:lineRule="auto"/>
        <w:rPr>
          <w:rFonts w:ascii="Open Sans" w:eastAsia="Times New Roman" w:hAnsi="Open Sans" w:cs="Open Sans"/>
          <w:color w:val="262525"/>
          <w:sz w:val="24"/>
          <w:szCs w:val="24"/>
          <w:lang w:eastAsia="en-GB"/>
        </w:rPr>
      </w:pPr>
      <w:r w:rsidRPr="002512F2">
        <w:rPr>
          <w:rFonts w:ascii="Open Sans" w:eastAsia="Times New Roman" w:hAnsi="Open Sans" w:cs="Open Sans"/>
          <w:color w:val="262525"/>
          <w:sz w:val="24"/>
          <w:szCs w:val="24"/>
          <w:lang w:eastAsia="en-GB"/>
        </w:rPr>
        <w:t>To improve the government obesity strategy (July 2020), outlines the need for a whole community approach to address the local environment, including the high street and settings where we live, work, go to school and play.</w:t>
      </w:r>
    </w:p>
    <w:p w14:paraId="7AD0104E" w14:textId="1F701134" w:rsidR="002512F2" w:rsidRPr="002512F2" w:rsidRDefault="002512F2" w:rsidP="002512F2">
      <w:pPr>
        <w:shd w:val="clear" w:color="auto" w:fill="FCFCFF"/>
        <w:spacing w:after="330" w:line="240" w:lineRule="auto"/>
        <w:rPr>
          <w:rFonts w:ascii="Open Sans" w:eastAsia="Times New Roman" w:hAnsi="Open Sans" w:cs="Open Sans"/>
          <w:color w:val="262525"/>
          <w:sz w:val="24"/>
          <w:szCs w:val="24"/>
          <w:lang w:eastAsia="en-GB"/>
        </w:rPr>
      </w:pPr>
      <w:r w:rsidRPr="002512F2">
        <w:rPr>
          <w:rFonts w:ascii="Open Sans" w:eastAsia="Times New Roman" w:hAnsi="Open Sans" w:cs="Open Sans"/>
          <w:color w:val="262525"/>
          <w:sz w:val="24"/>
          <w:szCs w:val="24"/>
          <w:lang w:eastAsia="en-GB"/>
        </w:rPr>
        <w:t xml:space="preserve">In </w:t>
      </w:r>
      <w:r w:rsidRPr="003D7524">
        <w:rPr>
          <w:rFonts w:ascii="Open Sans" w:eastAsia="Times New Roman" w:hAnsi="Open Sans" w:cs="Open Sans"/>
          <w:color w:val="262525"/>
          <w:sz w:val="24"/>
          <w:szCs w:val="24"/>
          <w:lang w:eastAsia="en-GB"/>
        </w:rPr>
        <w:t>County Durham</w:t>
      </w:r>
      <w:r w:rsidRPr="002512F2">
        <w:rPr>
          <w:rFonts w:ascii="Open Sans" w:eastAsia="Times New Roman" w:hAnsi="Open Sans" w:cs="Open Sans"/>
          <w:color w:val="262525"/>
          <w:sz w:val="24"/>
          <w:szCs w:val="24"/>
          <w:lang w:eastAsia="en-GB"/>
        </w:rPr>
        <w:t xml:space="preserve"> the healthy weight </w:t>
      </w:r>
      <w:r w:rsidRPr="003D7524">
        <w:rPr>
          <w:rFonts w:ascii="Open Sans" w:eastAsia="Times New Roman" w:hAnsi="Open Sans" w:cs="Open Sans"/>
          <w:color w:val="262525"/>
          <w:sz w:val="24"/>
          <w:szCs w:val="24"/>
          <w:lang w:eastAsia="en-GB"/>
        </w:rPr>
        <w:t>framework (LINK)</w:t>
      </w:r>
      <w:r w:rsidRPr="002512F2">
        <w:rPr>
          <w:rFonts w:ascii="Open Sans" w:eastAsia="Times New Roman" w:hAnsi="Open Sans" w:cs="Open Sans"/>
          <w:color w:val="262525"/>
          <w:sz w:val="24"/>
          <w:szCs w:val="24"/>
          <w:lang w:eastAsia="en-GB"/>
        </w:rPr>
        <w:t xml:space="preserve"> upholds a vision to support every child to feel emotionally and physically healthy, by providing opportunities to play and have access to and enjoy healthy foods.</w:t>
      </w:r>
    </w:p>
    <w:p w14:paraId="1B0E8B41" w14:textId="77777777" w:rsidR="002512F2" w:rsidRPr="002512F2" w:rsidRDefault="002512F2" w:rsidP="002512F2">
      <w:pPr>
        <w:shd w:val="clear" w:color="auto" w:fill="FCFCFF"/>
        <w:spacing w:after="330" w:line="240" w:lineRule="auto"/>
        <w:rPr>
          <w:rFonts w:ascii="Open Sans" w:eastAsia="Times New Roman" w:hAnsi="Open Sans" w:cs="Open Sans"/>
          <w:color w:val="262525"/>
          <w:sz w:val="24"/>
          <w:szCs w:val="24"/>
          <w:lang w:eastAsia="en-GB"/>
        </w:rPr>
      </w:pPr>
      <w:r w:rsidRPr="002512F2">
        <w:rPr>
          <w:rFonts w:ascii="Open Sans" w:eastAsia="Times New Roman" w:hAnsi="Open Sans" w:cs="Open Sans"/>
          <w:color w:val="262525"/>
          <w:sz w:val="24"/>
          <w:szCs w:val="24"/>
          <w:lang w:eastAsia="en-GB"/>
        </w:rPr>
        <w:t>Parents can often feel like they are swimming against a powerful flood of unhealthy foods. A community approach that supports families can work as a lifeboat and help improve children’s health. Shifting towards making healthy choices easier choices will support our families to flourish.</w:t>
      </w:r>
    </w:p>
    <w:p w14:paraId="18010D77" w14:textId="4CEA20F8" w:rsidR="002512F2" w:rsidRPr="002512F2" w:rsidRDefault="002512F2" w:rsidP="002512F2">
      <w:pPr>
        <w:shd w:val="clear" w:color="auto" w:fill="FCFCFF"/>
        <w:spacing w:after="330" w:line="240" w:lineRule="auto"/>
        <w:rPr>
          <w:rFonts w:ascii="Open Sans" w:eastAsia="Times New Roman" w:hAnsi="Open Sans" w:cs="Open Sans"/>
          <w:color w:val="262525"/>
          <w:sz w:val="24"/>
          <w:szCs w:val="24"/>
          <w:lang w:eastAsia="en-GB"/>
        </w:rPr>
      </w:pPr>
      <w:r w:rsidRPr="002512F2">
        <w:rPr>
          <w:rFonts w:ascii="Open Sans" w:eastAsia="Times New Roman" w:hAnsi="Open Sans" w:cs="Open Sans"/>
          <w:color w:val="262525"/>
          <w:sz w:val="24"/>
          <w:szCs w:val="24"/>
          <w:lang w:eastAsia="en-GB"/>
        </w:rPr>
        <w:t xml:space="preserve">With ‘out of home’ food often contributing to high calorie intakes, food business options can play a part in our children’s health. For businesses who support healthy child outcomes look out for the </w:t>
      </w:r>
      <w:r w:rsidR="003D7524" w:rsidRPr="003D7524">
        <w:rPr>
          <w:rFonts w:ascii="Open Sans" w:eastAsia="Times New Roman" w:hAnsi="Open Sans" w:cs="Open Sans"/>
          <w:color w:val="262525"/>
          <w:sz w:val="24"/>
          <w:szCs w:val="24"/>
          <w:lang w:eastAsia="en-GB"/>
        </w:rPr>
        <w:t xml:space="preserve">XXXXX (linked to award scheme – merit badge/DCC support/change </w:t>
      </w:r>
      <w:proofErr w:type="spellStart"/>
      <w:r w:rsidR="003D7524" w:rsidRPr="003D7524">
        <w:rPr>
          <w:rFonts w:ascii="Open Sans" w:eastAsia="Times New Roman" w:hAnsi="Open Sans" w:cs="Open Sans"/>
          <w:color w:val="262525"/>
          <w:sz w:val="24"/>
          <w:szCs w:val="24"/>
          <w:lang w:eastAsia="en-GB"/>
        </w:rPr>
        <w:t>fo</w:t>
      </w:r>
      <w:proofErr w:type="spellEnd"/>
      <w:r w:rsidR="003D7524" w:rsidRPr="003D7524">
        <w:rPr>
          <w:rFonts w:ascii="Open Sans" w:eastAsia="Times New Roman" w:hAnsi="Open Sans" w:cs="Open Sans"/>
          <w:color w:val="262525"/>
          <w:sz w:val="24"/>
          <w:szCs w:val="24"/>
          <w:lang w:eastAsia="en-GB"/>
        </w:rPr>
        <w:t xml:space="preserve"> life good choice etc?)</w:t>
      </w:r>
    </w:p>
    <w:p w14:paraId="7B6E4154" w14:textId="77777777" w:rsidR="002512F2" w:rsidRPr="002512F2" w:rsidRDefault="002512F2" w:rsidP="002512F2">
      <w:pPr>
        <w:shd w:val="clear" w:color="auto" w:fill="FCFCFF"/>
        <w:spacing w:before="375" w:after="150" w:line="240" w:lineRule="auto"/>
        <w:outlineLvl w:val="1"/>
        <w:rPr>
          <w:rFonts w:ascii="Open Sans" w:eastAsia="Times New Roman" w:hAnsi="Open Sans" w:cs="Open Sans"/>
          <w:color w:val="333333"/>
          <w:sz w:val="24"/>
          <w:szCs w:val="24"/>
          <w:lang w:eastAsia="en-GB"/>
        </w:rPr>
      </w:pPr>
      <w:r w:rsidRPr="002512F2">
        <w:rPr>
          <w:rFonts w:ascii="Open Sans" w:eastAsia="Times New Roman" w:hAnsi="Open Sans" w:cs="Open Sans"/>
          <w:color w:val="333333"/>
          <w:sz w:val="24"/>
          <w:szCs w:val="24"/>
          <w:lang w:eastAsia="en-GB"/>
        </w:rPr>
        <w:t>Data Protection</w:t>
      </w:r>
    </w:p>
    <w:p w14:paraId="4FCD2F12" w14:textId="77777777" w:rsidR="002512F2" w:rsidRPr="002512F2" w:rsidRDefault="002512F2" w:rsidP="002512F2">
      <w:pPr>
        <w:shd w:val="clear" w:color="auto" w:fill="FCFCFF"/>
        <w:spacing w:after="330" w:line="240" w:lineRule="auto"/>
        <w:rPr>
          <w:rFonts w:ascii="Open Sans" w:eastAsia="Times New Roman" w:hAnsi="Open Sans" w:cs="Open Sans"/>
          <w:color w:val="262525"/>
          <w:sz w:val="24"/>
          <w:szCs w:val="24"/>
          <w:lang w:eastAsia="en-GB"/>
        </w:rPr>
      </w:pPr>
      <w:r w:rsidRPr="002512F2">
        <w:rPr>
          <w:rFonts w:ascii="Open Sans" w:eastAsia="Times New Roman" w:hAnsi="Open Sans" w:cs="Open Sans"/>
          <w:color w:val="262525"/>
          <w:sz w:val="24"/>
          <w:szCs w:val="24"/>
          <w:lang w:eastAsia="en-GB"/>
        </w:rPr>
        <w:t>When you complete your application form you are providing information about your premises, however, some of the information may be classed as personal data, for example, your name, address, and telephone number, if you also reside at that address.</w:t>
      </w:r>
    </w:p>
    <w:p w14:paraId="0D93B39D" w14:textId="77777777" w:rsidR="002512F2" w:rsidRPr="002512F2" w:rsidRDefault="002512F2" w:rsidP="002512F2">
      <w:pPr>
        <w:shd w:val="clear" w:color="auto" w:fill="FCFCFF"/>
        <w:spacing w:after="330" w:line="240" w:lineRule="auto"/>
        <w:rPr>
          <w:rFonts w:ascii="Open Sans" w:eastAsia="Times New Roman" w:hAnsi="Open Sans" w:cs="Open Sans"/>
          <w:color w:val="262525"/>
          <w:sz w:val="24"/>
          <w:szCs w:val="24"/>
          <w:lang w:eastAsia="en-GB"/>
        </w:rPr>
      </w:pPr>
      <w:r w:rsidRPr="002512F2">
        <w:rPr>
          <w:rFonts w:ascii="Open Sans" w:eastAsia="Times New Roman" w:hAnsi="Open Sans" w:cs="Open Sans"/>
          <w:color w:val="262525"/>
          <w:sz w:val="24"/>
          <w:szCs w:val="24"/>
          <w:lang w:eastAsia="en-GB"/>
        </w:rPr>
        <w:t xml:space="preserve">Contact details of your food business may be published in Award materials and on the Council’s website. If you do not wish to have your details </w:t>
      </w:r>
      <w:proofErr w:type="gramStart"/>
      <w:r w:rsidRPr="002512F2">
        <w:rPr>
          <w:rFonts w:ascii="Open Sans" w:eastAsia="Times New Roman" w:hAnsi="Open Sans" w:cs="Open Sans"/>
          <w:color w:val="262525"/>
          <w:sz w:val="24"/>
          <w:szCs w:val="24"/>
          <w:lang w:eastAsia="en-GB"/>
        </w:rPr>
        <w:t>published</w:t>
      </w:r>
      <w:proofErr w:type="gramEnd"/>
      <w:r w:rsidRPr="002512F2">
        <w:rPr>
          <w:rFonts w:ascii="Open Sans" w:eastAsia="Times New Roman" w:hAnsi="Open Sans" w:cs="Open Sans"/>
          <w:color w:val="262525"/>
          <w:sz w:val="24"/>
          <w:szCs w:val="24"/>
          <w:lang w:eastAsia="en-GB"/>
        </w:rPr>
        <w:t xml:space="preserve"> you must tell the Officer dealing with your application.</w:t>
      </w:r>
    </w:p>
    <w:p w14:paraId="765E3AFD" w14:textId="77777777" w:rsidR="002512F2" w:rsidRPr="002512F2" w:rsidRDefault="002512F2" w:rsidP="002512F2">
      <w:pPr>
        <w:shd w:val="clear" w:color="auto" w:fill="FCFCFF"/>
        <w:spacing w:after="330" w:line="240" w:lineRule="auto"/>
        <w:rPr>
          <w:rFonts w:ascii="Open Sans" w:eastAsia="Times New Roman" w:hAnsi="Open Sans" w:cs="Open Sans"/>
          <w:color w:val="262525"/>
          <w:sz w:val="24"/>
          <w:szCs w:val="24"/>
          <w:lang w:eastAsia="en-GB"/>
        </w:rPr>
      </w:pPr>
      <w:r w:rsidRPr="002512F2">
        <w:rPr>
          <w:rFonts w:ascii="Open Sans" w:eastAsia="Times New Roman" w:hAnsi="Open Sans" w:cs="Open Sans"/>
          <w:color w:val="262525"/>
          <w:sz w:val="24"/>
          <w:szCs w:val="24"/>
          <w:lang w:eastAsia="en-GB"/>
        </w:rPr>
        <w:t xml:space="preserve">On receipt of your </w:t>
      </w:r>
      <w:proofErr w:type="gramStart"/>
      <w:r w:rsidRPr="002512F2">
        <w:rPr>
          <w:rFonts w:ascii="Open Sans" w:eastAsia="Times New Roman" w:hAnsi="Open Sans" w:cs="Open Sans"/>
          <w:color w:val="262525"/>
          <w:sz w:val="24"/>
          <w:szCs w:val="24"/>
          <w:lang w:eastAsia="en-GB"/>
        </w:rPr>
        <w:t>application</w:t>
      </w:r>
      <w:proofErr w:type="gramEnd"/>
      <w:r w:rsidRPr="002512F2">
        <w:rPr>
          <w:rFonts w:ascii="Open Sans" w:eastAsia="Times New Roman" w:hAnsi="Open Sans" w:cs="Open Sans"/>
          <w:color w:val="262525"/>
          <w:sz w:val="24"/>
          <w:szCs w:val="24"/>
          <w:lang w:eastAsia="en-GB"/>
        </w:rPr>
        <w:t xml:space="preserve"> you will be contacted by an officer from the Environmental Health Section within one working day to arrange a visit to your premises.</w:t>
      </w:r>
    </w:p>
    <w:p w14:paraId="1809FB84" w14:textId="77777777" w:rsidR="002512F2" w:rsidRPr="002512F2" w:rsidRDefault="002512F2" w:rsidP="002512F2">
      <w:pPr>
        <w:shd w:val="clear" w:color="auto" w:fill="FCFCFF"/>
        <w:spacing w:before="375" w:after="150" w:line="240" w:lineRule="auto"/>
        <w:outlineLvl w:val="1"/>
        <w:rPr>
          <w:rFonts w:ascii="Open Sans" w:eastAsia="Times New Roman" w:hAnsi="Open Sans" w:cs="Open Sans"/>
          <w:color w:val="333333"/>
          <w:sz w:val="24"/>
          <w:szCs w:val="24"/>
          <w:lang w:eastAsia="en-GB"/>
        </w:rPr>
      </w:pPr>
      <w:r w:rsidRPr="002512F2">
        <w:rPr>
          <w:rFonts w:ascii="Open Sans" w:eastAsia="Times New Roman" w:hAnsi="Open Sans" w:cs="Open Sans"/>
          <w:color w:val="333333"/>
          <w:sz w:val="24"/>
          <w:szCs w:val="24"/>
          <w:lang w:eastAsia="en-GB"/>
        </w:rPr>
        <w:t xml:space="preserve">Why the award is good for your business and your </w:t>
      </w:r>
      <w:proofErr w:type="gramStart"/>
      <w:r w:rsidRPr="002512F2">
        <w:rPr>
          <w:rFonts w:ascii="Open Sans" w:eastAsia="Times New Roman" w:hAnsi="Open Sans" w:cs="Open Sans"/>
          <w:color w:val="333333"/>
          <w:sz w:val="24"/>
          <w:szCs w:val="24"/>
          <w:lang w:eastAsia="en-GB"/>
        </w:rPr>
        <w:t>customers</w:t>
      </w:r>
      <w:proofErr w:type="gramEnd"/>
    </w:p>
    <w:p w14:paraId="5202B751" w14:textId="77777777" w:rsidR="002512F2" w:rsidRPr="002512F2" w:rsidRDefault="002512F2" w:rsidP="002512F2">
      <w:pPr>
        <w:shd w:val="clear" w:color="auto" w:fill="FCFCFF"/>
        <w:spacing w:after="330" w:line="240" w:lineRule="auto"/>
        <w:rPr>
          <w:rFonts w:ascii="Open Sans" w:eastAsia="Times New Roman" w:hAnsi="Open Sans" w:cs="Open Sans"/>
          <w:color w:val="262525"/>
          <w:sz w:val="24"/>
          <w:szCs w:val="24"/>
          <w:lang w:eastAsia="en-GB"/>
        </w:rPr>
      </w:pPr>
      <w:r w:rsidRPr="002512F2">
        <w:rPr>
          <w:rFonts w:ascii="Open Sans" w:eastAsia="Times New Roman" w:hAnsi="Open Sans" w:cs="Open Sans"/>
          <w:color w:val="262525"/>
          <w:sz w:val="24"/>
          <w:szCs w:val="24"/>
          <w:lang w:eastAsia="en-GB"/>
        </w:rPr>
        <w:t>If you have a catering business or serve the public achieving a Darlington healthy eating award is good for you and your customers because:</w:t>
      </w:r>
    </w:p>
    <w:p w14:paraId="4D3F7963" w14:textId="77777777" w:rsidR="002512F2" w:rsidRPr="002512F2" w:rsidRDefault="002512F2" w:rsidP="002512F2">
      <w:pPr>
        <w:numPr>
          <w:ilvl w:val="0"/>
          <w:numId w:val="9"/>
        </w:numPr>
        <w:shd w:val="clear" w:color="auto" w:fill="FCFCFF"/>
        <w:spacing w:before="100" w:beforeAutospacing="1" w:after="75" w:line="240" w:lineRule="auto"/>
        <w:rPr>
          <w:rFonts w:ascii="Open Sans" w:eastAsia="Times New Roman" w:hAnsi="Open Sans" w:cs="Open Sans"/>
          <w:color w:val="333333"/>
          <w:sz w:val="24"/>
          <w:szCs w:val="24"/>
          <w:lang w:eastAsia="en-GB"/>
        </w:rPr>
      </w:pPr>
      <w:r w:rsidRPr="002512F2">
        <w:rPr>
          <w:rFonts w:ascii="Open Sans" w:eastAsia="Times New Roman" w:hAnsi="Open Sans" w:cs="Open Sans"/>
          <w:color w:val="333333"/>
          <w:sz w:val="24"/>
          <w:szCs w:val="24"/>
          <w:lang w:eastAsia="en-GB"/>
        </w:rPr>
        <w:t xml:space="preserve">You can help your customers improve their diet and health by providing healthy </w:t>
      </w:r>
      <w:proofErr w:type="gramStart"/>
      <w:r w:rsidRPr="002512F2">
        <w:rPr>
          <w:rFonts w:ascii="Open Sans" w:eastAsia="Times New Roman" w:hAnsi="Open Sans" w:cs="Open Sans"/>
          <w:color w:val="333333"/>
          <w:sz w:val="24"/>
          <w:szCs w:val="24"/>
          <w:lang w:eastAsia="en-GB"/>
        </w:rPr>
        <w:t>choices</w:t>
      </w:r>
      <w:proofErr w:type="gramEnd"/>
    </w:p>
    <w:p w14:paraId="1720B870" w14:textId="77777777" w:rsidR="002512F2" w:rsidRPr="002512F2" w:rsidRDefault="002512F2" w:rsidP="002512F2">
      <w:pPr>
        <w:numPr>
          <w:ilvl w:val="0"/>
          <w:numId w:val="9"/>
        </w:numPr>
        <w:shd w:val="clear" w:color="auto" w:fill="FCFCFF"/>
        <w:spacing w:before="100" w:beforeAutospacing="1" w:after="75" w:line="240" w:lineRule="auto"/>
        <w:rPr>
          <w:rFonts w:ascii="Open Sans" w:eastAsia="Times New Roman" w:hAnsi="Open Sans" w:cs="Open Sans"/>
          <w:color w:val="333333"/>
          <w:sz w:val="24"/>
          <w:szCs w:val="24"/>
          <w:lang w:eastAsia="en-GB"/>
        </w:rPr>
      </w:pPr>
      <w:r w:rsidRPr="002512F2">
        <w:rPr>
          <w:rFonts w:ascii="Open Sans" w:eastAsia="Times New Roman" w:hAnsi="Open Sans" w:cs="Open Sans"/>
          <w:color w:val="333333"/>
          <w:sz w:val="24"/>
          <w:szCs w:val="24"/>
          <w:lang w:eastAsia="en-GB"/>
        </w:rPr>
        <w:t xml:space="preserve">You will receive public recognition for achieving the award, showing you care for the health of your </w:t>
      </w:r>
      <w:proofErr w:type="gramStart"/>
      <w:r w:rsidRPr="002512F2">
        <w:rPr>
          <w:rFonts w:ascii="Open Sans" w:eastAsia="Times New Roman" w:hAnsi="Open Sans" w:cs="Open Sans"/>
          <w:color w:val="333333"/>
          <w:sz w:val="24"/>
          <w:szCs w:val="24"/>
          <w:lang w:eastAsia="en-GB"/>
        </w:rPr>
        <w:t>customers</w:t>
      </w:r>
      <w:proofErr w:type="gramEnd"/>
    </w:p>
    <w:p w14:paraId="5D50629F" w14:textId="77777777" w:rsidR="002512F2" w:rsidRPr="002512F2" w:rsidRDefault="002512F2" w:rsidP="002512F2">
      <w:pPr>
        <w:numPr>
          <w:ilvl w:val="0"/>
          <w:numId w:val="9"/>
        </w:numPr>
        <w:shd w:val="clear" w:color="auto" w:fill="FCFCFF"/>
        <w:spacing w:before="100" w:beforeAutospacing="1" w:after="75" w:line="240" w:lineRule="auto"/>
        <w:rPr>
          <w:rFonts w:ascii="Open Sans" w:eastAsia="Times New Roman" w:hAnsi="Open Sans" w:cs="Open Sans"/>
          <w:color w:val="333333"/>
          <w:sz w:val="24"/>
          <w:szCs w:val="24"/>
          <w:lang w:eastAsia="en-GB"/>
        </w:rPr>
      </w:pPr>
      <w:r w:rsidRPr="002512F2">
        <w:rPr>
          <w:rFonts w:ascii="Open Sans" w:eastAsia="Times New Roman" w:hAnsi="Open Sans" w:cs="Open Sans"/>
          <w:color w:val="333333"/>
          <w:sz w:val="24"/>
          <w:szCs w:val="24"/>
          <w:lang w:eastAsia="en-GB"/>
        </w:rPr>
        <w:t xml:space="preserve">Your customers will feel </w:t>
      </w:r>
      <w:proofErr w:type="gramStart"/>
      <w:r w:rsidRPr="002512F2">
        <w:rPr>
          <w:rFonts w:ascii="Open Sans" w:eastAsia="Times New Roman" w:hAnsi="Open Sans" w:cs="Open Sans"/>
          <w:color w:val="333333"/>
          <w:sz w:val="24"/>
          <w:szCs w:val="24"/>
          <w:lang w:eastAsia="en-GB"/>
        </w:rPr>
        <w:t>valued</w:t>
      </w:r>
      <w:proofErr w:type="gramEnd"/>
      <w:r w:rsidRPr="002512F2">
        <w:rPr>
          <w:rFonts w:ascii="Open Sans" w:eastAsia="Times New Roman" w:hAnsi="Open Sans" w:cs="Open Sans"/>
          <w:color w:val="333333"/>
          <w:sz w:val="24"/>
          <w:szCs w:val="24"/>
          <w:lang w:eastAsia="en-GB"/>
        </w:rPr>
        <w:t xml:space="preserve"> and it may well increase customer satisfaction as the demand for healthier choices grows</w:t>
      </w:r>
    </w:p>
    <w:p w14:paraId="6FE467F8" w14:textId="77777777" w:rsidR="002512F2" w:rsidRPr="002512F2" w:rsidRDefault="002512F2" w:rsidP="002512F2">
      <w:pPr>
        <w:numPr>
          <w:ilvl w:val="0"/>
          <w:numId w:val="9"/>
        </w:numPr>
        <w:shd w:val="clear" w:color="auto" w:fill="FCFCFF"/>
        <w:spacing w:before="100" w:beforeAutospacing="1" w:after="75" w:line="240" w:lineRule="auto"/>
        <w:rPr>
          <w:rFonts w:ascii="Open Sans" w:eastAsia="Times New Roman" w:hAnsi="Open Sans" w:cs="Open Sans"/>
          <w:color w:val="333333"/>
          <w:sz w:val="24"/>
          <w:szCs w:val="24"/>
          <w:lang w:eastAsia="en-GB"/>
        </w:rPr>
      </w:pPr>
      <w:r w:rsidRPr="002512F2">
        <w:rPr>
          <w:rFonts w:ascii="Open Sans" w:eastAsia="Times New Roman" w:hAnsi="Open Sans" w:cs="Open Sans"/>
          <w:color w:val="333333"/>
          <w:sz w:val="24"/>
          <w:szCs w:val="24"/>
          <w:lang w:eastAsia="en-GB"/>
        </w:rPr>
        <w:t xml:space="preserve">Companies and retailers who have introduced healthier options have experienced a growth in </w:t>
      </w:r>
      <w:proofErr w:type="gramStart"/>
      <w:r w:rsidRPr="002512F2">
        <w:rPr>
          <w:rFonts w:ascii="Open Sans" w:eastAsia="Times New Roman" w:hAnsi="Open Sans" w:cs="Open Sans"/>
          <w:color w:val="333333"/>
          <w:sz w:val="24"/>
          <w:szCs w:val="24"/>
          <w:lang w:eastAsia="en-GB"/>
        </w:rPr>
        <w:t>sales</w:t>
      </w:r>
      <w:proofErr w:type="gramEnd"/>
    </w:p>
    <w:p w14:paraId="287578C0" w14:textId="071C5F42" w:rsidR="002512F2" w:rsidRPr="002512F2" w:rsidRDefault="002512F2" w:rsidP="002512F2">
      <w:pPr>
        <w:shd w:val="clear" w:color="auto" w:fill="FCFCFF"/>
        <w:spacing w:after="330" w:line="240" w:lineRule="auto"/>
        <w:rPr>
          <w:rFonts w:ascii="Open Sans" w:eastAsia="Times New Roman" w:hAnsi="Open Sans" w:cs="Open Sans"/>
          <w:color w:val="262525"/>
          <w:sz w:val="24"/>
          <w:szCs w:val="24"/>
          <w:lang w:eastAsia="en-GB"/>
        </w:rPr>
      </w:pPr>
      <w:r w:rsidRPr="002512F2">
        <w:rPr>
          <w:rFonts w:ascii="Open Sans" w:eastAsia="Times New Roman" w:hAnsi="Open Sans" w:cs="Open Sans"/>
          <w:color w:val="262525"/>
          <w:sz w:val="24"/>
          <w:szCs w:val="24"/>
          <w:lang w:eastAsia="en-GB"/>
        </w:rPr>
        <w:t xml:space="preserve">The award is </w:t>
      </w:r>
      <w:proofErr w:type="gramStart"/>
      <w:r w:rsidRPr="002512F2">
        <w:rPr>
          <w:rFonts w:ascii="Open Sans" w:eastAsia="Times New Roman" w:hAnsi="Open Sans" w:cs="Open Sans"/>
          <w:color w:val="262525"/>
          <w:sz w:val="24"/>
          <w:szCs w:val="24"/>
          <w:lang w:eastAsia="en-GB"/>
        </w:rPr>
        <w:t>free</w:t>
      </w:r>
      <w:proofErr w:type="gramEnd"/>
      <w:r w:rsidRPr="002512F2">
        <w:rPr>
          <w:rFonts w:ascii="Open Sans" w:eastAsia="Times New Roman" w:hAnsi="Open Sans" w:cs="Open Sans"/>
          <w:color w:val="262525"/>
          <w:sz w:val="24"/>
          <w:szCs w:val="24"/>
          <w:lang w:eastAsia="en-GB"/>
        </w:rPr>
        <w:t xml:space="preserve"> and assessments will be carried out by </w:t>
      </w:r>
      <w:r w:rsidR="003D7524" w:rsidRPr="003D7524">
        <w:rPr>
          <w:rFonts w:ascii="Open Sans" w:eastAsia="Times New Roman" w:hAnsi="Open Sans" w:cs="Open Sans"/>
          <w:color w:val="262525"/>
          <w:sz w:val="24"/>
          <w:szCs w:val="24"/>
          <w:lang w:eastAsia="en-GB"/>
        </w:rPr>
        <w:t>XXXX</w:t>
      </w:r>
    </w:p>
    <w:p w14:paraId="1DB71ED1" w14:textId="77777777" w:rsidR="002512F2" w:rsidRPr="003D7524" w:rsidRDefault="002512F2">
      <w:pPr>
        <w:rPr>
          <w:b/>
          <w:bCs/>
          <w:sz w:val="24"/>
          <w:szCs w:val="24"/>
        </w:rPr>
      </w:pPr>
    </w:p>
    <w:p w14:paraId="2CB7B2D1" w14:textId="77777777" w:rsidR="002512F2" w:rsidRPr="003D7524" w:rsidRDefault="002512F2">
      <w:pPr>
        <w:rPr>
          <w:b/>
          <w:bCs/>
          <w:sz w:val="24"/>
          <w:szCs w:val="24"/>
        </w:rPr>
      </w:pPr>
    </w:p>
    <w:p w14:paraId="0F6DDDB4" w14:textId="77777777" w:rsidR="002512F2" w:rsidRPr="00A5659B" w:rsidRDefault="002512F2">
      <w:pPr>
        <w:rPr>
          <w:b/>
          <w:bCs/>
        </w:rPr>
      </w:pPr>
    </w:p>
    <w:p w14:paraId="3B5CE9B2" w14:textId="77777777" w:rsidR="00A5659B" w:rsidRDefault="00A5659B"/>
    <w:p w14:paraId="6146864F" w14:textId="77777777" w:rsidR="00A5659B" w:rsidRPr="002E26B0" w:rsidRDefault="00A5659B"/>
    <w:sectPr w:rsidR="00A5659B" w:rsidRPr="002E26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622A7E"/>
    <w:multiLevelType w:val="hybridMultilevel"/>
    <w:tmpl w:val="192C274A"/>
    <w:lvl w:ilvl="0" w:tplc="1578F9F0">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5332D2"/>
    <w:multiLevelType w:val="hybridMultilevel"/>
    <w:tmpl w:val="C3FAF6A0"/>
    <w:lvl w:ilvl="0" w:tplc="1578F9F0">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D708E1"/>
    <w:multiLevelType w:val="multilevel"/>
    <w:tmpl w:val="6910099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B8812E6"/>
    <w:multiLevelType w:val="hybridMultilevel"/>
    <w:tmpl w:val="AB4AA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E60F9A"/>
    <w:multiLevelType w:val="multilevel"/>
    <w:tmpl w:val="7CEAA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E12048"/>
    <w:multiLevelType w:val="hybridMultilevel"/>
    <w:tmpl w:val="2A6CDA54"/>
    <w:lvl w:ilvl="0" w:tplc="1578F9F0">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DF15298"/>
    <w:multiLevelType w:val="hybridMultilevel"/>
    <w:tmpl w:val="AB16EDC2"/>
    <w:lvl w:ilvl="0" w:tplc="1578F9F0">
      <w:start w:val="2"/>
      <w:numFmt w:val="bullet"/>
      <w:lvlText w:val="-"/>
      <w:lvlJc w:val="left"/>
      <w:pPr>
        <w:ind w:left="1130" w:hanging="360"/>
      </w:pPr>
      <w:rPr>
        <w:rFonts w:ascii="Calibri" w:eastAsiaTheme="minorHAnsi" w:hAnsi="Calibri" w:cs="Calibri" w:hint="default"/>
      </w:rPr>
    </w:lvl>
    <w:lvl w:ilvl="1" w:tplc="08090003" w:tentative="1">
      <w:start w:val="1"/>
      <w:numFmt w:val="bullet"/>
      <w:lvlText w:val="o"/>
      <w:lvlJc w:val="left"/>
      <w:pPr>
        <w:ind w:left="1850" w:hanging="360"/>
      </w:pPr>
      <w:rPr>
        <w:rFonts w:ascii="Courier New" w:hAnsi="Courier New" w:cs="Courier New" w:hint="default"/>
      </w:rPr>
    </w:lvl>
    <w:lvl w:ilvl="2" w:tplc="08090005" w:tentative="1">
      <w:start w:val="1"/>
      <w:numFmt w:val="bullet"/>
      <w:lvlText w:val=""/>
      <w:lvlJc w:val="left"/>
      <w:pPr>
        <w:ind w:left="2570" w:hanging="360"/>
      </w:pPr>
      <w:rPr>
        <w:rFonts w:ascii="Wingdings" w:hAnsi="Wingdings" w:hint="default"/>
      </w:rPr>
    </w:lvl>
    <w:lvl w:ilvl="3" w:tplc="08090001" w:tentative="1">
      <w:start w:val="1"/>
      <w:numFmt w:val="bullet"/>
      <w:lvlText w:val=""/>
      <w:lvlJc w:val="left"/>
      <w:pPr>
        <w:ind w:left="3290" w:hanging="360"/>
      </w:pPr>
      <w:rPr>
        <w:rFonts w:ascii="Symbol" w:hAnsi="Symbol" w:hint="default"/>
      </w:rPr>
    </w:lvl>
    <w:lvl w:ilvl="4" w:tplc="08090003" w:tentative="1">
      <w:start w:val="1"/>
      <w:numFmt w:val="bullet"/>
      <w:lvlText w:val="o"/>
      <w:lvlJc w:val="left"/>
      <w:pPr>
        <w:ind w:left="4010" w:hanging="360"/>
      </w:pPr>
      <w:rPr>
        <w:rFonts w:ascii="Courier New" w:hAnsi="Courier New" w:cs="Courier New" w:hint="default"/>
      </w:rPr>
    </w:lvl>
    <w:lvl w:ilvl="5" w:tplc="08090005" w:tentative="1">
      <w:start w:val="1"/>
      <w:numFmt w:val="bullet"/>
      <w:lvlText w:val=""/>
      <w:lvlJc w:val="left"/>
      <w:pPr>
        <w:ind w:left="4730" w:hanging="360"/>
      </w:pPr>
      <w:rPr>
        <w:rFonts w:ascii="Wingdings" w:hAnsi="Wingdings" w:hint="default"/>
      </w:rPr>
    </w:lvl>
    <w:lvl w:ilvl="6" w:tplc="08090001" w:tentative="1">
      <w:start w:val="1"/>
      <w:numFmt w:val="bullet"/>
      <w:lvlText w:val=""/>
      <w:lvlJc w:val="left"/>
      <w:pPr>
        <w:ind w:left="5450" w:hanging="360"/>
      </w:pPr>
      <w:rPr>
        <w:rFonts w:ascii="Symbol" w:hAnsi="Symbol" w:hint="default"/>
      </w:rPr>
    </w:lvl>
    <w:lvl w:ilvl="7" w:tplc="08090003" w:tentative="1">
      <w:start w:val="1"/>
      <w:numFmt w:val="bullet"/>
      <w:lvlText w:val="o"/>
      <w:lvlJc w:val="left"/>
      <w:pPr>
        <w:ind w:left="6170" w:hanging="360"/>
      </w:pPr>
      <w:rPr>
        <w:rFonts w:ascii="Courier New" w:hAnsi="Courier New" w:cs="Courier New" w:hint="default"/>
      </w:rPr>
    </w:lvl>
    <w:lvl w:ilvl="8" w:tplc="08090005" w:tentative="1">
      <w:start w:val="1"/>
      <w:numFmt w:val="bullet"/>
      <w:lvlText w:val=""/>
      <w:lvlJc w:val="left"/>
      <w:pPr>
        <w:ind w:left="6890" w:hanging="360"/>
      </w:pPr>
      <w:rPr>
        <w:rFonts w:ascii="Wingdings" w:hAnsi="Wingdings" w:hint="default"/>
      </w:rPr>
    </w:lvl>
  </w:abstractNum>
  <w:abstractNum w:abstractNumId="7" w15:restartNumberingAfterBreak="0">
    <w:nsid w:val="565D7212"/>
    <w:multiLevelType w:val="multilevel"/>
    <w:tmpl w:val="DAAEE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AD2D60"/>
    <w:multiLevelType w:val="hybridMultilevel"/>
    <w:tmpl w:val="0A14238C"/>
    <w:lvl w:ilvl="0" w:tplc="1578F9F0">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DA36435"/>
    <w:multiLevelType w:val="hybridMultilevel"/>
    <w:tmpl w:val="40CE7710"/>
    <w:lvl w:ilvl="0" w:tplc="1578F9F0">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6490538">
    <w:abstractNumId w:val="0"/>
  </w:num>
  <w:num w:numId="2" w16cid:durableId="1764448673">
    <w:abstractNumId w:val="2"/>
  </w:num>
  <w:num w:numId="3" w16cid:durableId="848914265">
    <w:abstractNumId w:val="3"/>
  </w:num>
  <w:num w:numId="4" w16cid:durableId="515967165">
    <w:abstractNumId w:val="8"/>
  </w:num>
  <w:num w:numId="5" w16cid:durableId="529953247">
    <w:abstractNumId w:val="6"/>
  </w:num>
  <w:num w:numId="6" w16cid:durableId="334769218">
    <w:abstractNumId w:val="1"/>
  </w:num>
  <w:num w:numId="7" w16cid:durableId="1192957044">
    <w:abstractNumId w:val="5"/>
  </w:num>
  <w:num w:numId="8" w16cid:durableId="323707670">
    <w:abstractNumId w:val="4"/>
  </w:num>
  <w:num w:numId="9" w16cid:durableId="831680936">
    <w:abstractNumId w:val="7"/>
  </w:num>
  <w:num w:numId="10" w16cid:durableId="154186570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FF6"/>
    <w:rsid w:val="000103BD"/>
    <w:rsid w:val="00026B12"/>
    <w:rsid w:val="00034810"/>
    <w:rsid w:val="0004014F"/>
    <w:rsid w:val="00042A72"/>
    <w:rsid w:val="00047047"/>
    <w:rsid w:val="00053EC4"/>
    <w:rsid w:val="00083EAD"/>
    <w:rsid w:val="00094A29"/>
    <w:rsid w:val="000A3182"/>
    <w:rsid w:val="000B00E2"/>
    <w:rsid w:val="000D5F93"/>
    <w:rsid w:val="000E1C9F"/>
    <w:rsid w:val="000F660A"/>
    <w:rsid w:val="00103597"/>
    <w:rsid w:val="00117BA2"/>
    <w:rsid w:val="00124961"/>
    <w:rsid w:val="00144F92"/>
    <w:rsid w:val="00146385"/>
    <w:rsid w:val="00147E4D"/>
    <w:rsid w:val="00156AE4"/>
    <w:rsid w:val="00165C04"/>
    <w:rsid w:val="0016686C"/>
    <w:rsid w:val="00183E28"/>
    <w:rsid w:val="00194BD6"/>
    <w:rsid w:val="001A6519"/>
    <w:rsid w:val="001B427B"/>
    <w:rsid w:val="001C7773"/>
    <w:rsid w:val="001D030C"/>
    <w:rsid w:val="001E2363"/>
    <w:rsid w:val="001F53B3"/>
    <w:rsid w:val="002308A2"/>
    <w:rsid w:val="002332D3"/>
    <w:rsid w:val="002365CE"/>
    <w:rsid w:val="00240218"/>
    <w:rsid w:val="00247308"/>
    <w:rsid w:val="002512F2"/>
    <w:rsid w:val="00256E16"/>
    <w:rsid w:val="00276DE1"/>
    <w:rsid w:val="0028224F"/>
    <w:rsid w:val="00284A29"/>
    <w:rsid w:val="002A3F16"/>
    <w:rsid w:val="002A68BB"/>
    <w:rsid w:val="002D3955"/>
    <w:rsid w:val="002D6A9D"/>
    <w:rsid w:val="002E26B0"/>
    <w:rsid w:val="002E752C"/>
    <w:rsid w:val="002F384E"/>
    <w:rsid w:val="00305041"/>
    <w:rsid w:val="00314EA1"/>
    <w:rsid w:val="00315389"/>
    <w:rsid w:val="00327058"/>
    <w:rsid w:val="0033506E"/>
    <w:rsid w:val="0033648A"/>
    <w:rsid w:val="003463D2"/>
    <w:rsid w:val="00362AA7"/>
    <w:rsid w:val="0036465E"/>
    <w:rsid w:val="003740B7"/>
    <w:rsid w:val="00381408"/>
    <w:rsid w:val="00384672"/>
    <w:rsid w:val="00386DC8"/>
    <w:rsid w:val="003D7524"/>
    <w:rsid w:val="003F0258"/>
    <w:rsid w:val="004036A8"/>
    <w:rsid w:val="00430435"/>
    <w:rsid w:val="004308E4"/>
    <w:rsid w:val="00474FD9"/>
    <w:rsid w:val="00484BFC"/>
    <w:rsid w:val="00485872"/>
    <w:rsid w:val="0048621E"/>
    <w:rsid w:val="00492C1E"/>
    <w:rsid w:val="004944C2"/>
    <w:rsid w:val="00495FF6"/>
    <w:rsid w:val="004D1A67"/>
    <w:rsid w:val="004D3F0D"/>
    <w:rsid w:val="004F01CC"/>
    <w:rsid w:val="004F58FE"/>
    <w:rsid w:val="005411AF"/>
    <w:rsid w:val="005513E7"/>
    <w:rsid w:val="0059010D"/>
    <w:rsid w:val="005936A0"/>
    <w:rsid w:val="00593A34"/>
    <w:rsid w:val="005B0319"/>
    <w:rsid w:val="005B4073"/>
    <w:rsid w:val="005C71ED"/>
    <w:rsid w:val="005D46ED"/>
    <w:rsid w:val="005D75BB"/>
    <w:rsid w:val="005E5242"/>
    <w:rsid w:val="005F67A9"/>
    <w:rsid w:val="00626F14"/>
    <w:rsid w:val="006320DF"/>
    <w:rsid w:val="00641E51"/>
    <w:rsid w:val="0064709F"/>
    <w:rsid w:val="006470AD"/>
    <w:rsid w:val="006953CF"/>
    <w:rsid w:val="006977E7"/>
    <w:rsid w:val="006A2730"/>
    <w:rsid w:val="006D28F3"/>
    <w:rsid w:val="0070575F"/>
    <w:rsid w:val="007115FC"/>
    <w:rsid w:val="007146F0"/>
    <w:rsid w:val="00716387"/>
    <w:rsid w:val="00723077"/>
    <w:rsid w:val="00736AA2"/>
    <w:rsid w:val="00737747"/>
    <w:rsid w:val="00752B0E"/>
    <w:rsid w:val="00760362"/>
    <w:rsid w:val="00795D07"/>
    <w:rsid w:val="007B2123"/>
    <w:rsid w:val="007B3583"/>
    <w:rsid w:val="007D2CCB"/>
    <w:rsid w:val="007D30EE"/>
    <w:rsid w:val="007D47EC"/>
    <w:rsid w:val="007E0D22"/>
    <w:rsid w:val="007E6C2B"/>
    <w:rsid w:val="007E7F0F"/>
    <w:rsid w:val="00811A66"/>
    <w:rsid w:val="008207A1"/>
    <w:rsid w:val="00856199"/>
    <w:rsid w:val="00873EF1"/>
    <w:rsid w:val="00890BAC"/>
    <w:rsid w:val="00895AB2"/>
    <w:rsid w:val="008D597D"/>
    <w:rsid w:val="008E2C41"/>
    <w:rsid w:val="008E7358"/>
    <w:rsid w:val="0092080E"/>
    <w:rsid w:val="00920A46"/>
    <w:rsid w:val="00926443"/>
    <w:rsid w:val="009765DA"/>
    <w:rsid w:val="00982B29"/>
    <w:rsid w:val="00991A67"/>
    <w:rsid w:val="00992766"/>
    <w:rsid w:val="009A1FFB"/>
    <w:rsid w:val="009A4317"/>
    <w:rsid w:val="009C1C6A"/>
    <w:rsid w:val="009E1D94"/>
    <w:rsid w:val="009F1581"/>
    <w:rsid w:val="00A158A4"/>
    <w:rsid w:val="00A244A8"/>
    <w:rsid w:val="00A271B1"/>
    <w:rsid w:val="00A355B0"/>
    <w:rsid w:val="00A46AA9"/>
    <w:rsid w:val="00A46E2B"/>
    <w:rsid w:val="00A5659B"/>
    <w:rsid w:val="00A66620"/>
    <w:rsid w:val="00A74D42"/>
    <w:rsid w:val="00A81BD7"/>
    <w:rsid w:val="00A82A02"/>
    <w:rsid w:val="00A90C37"/>
    <w:rsid w:val="00A93C62"/>
    <w:rsid w:val="00AA3DB1"/>
    <w:rsid w:val="00AA6825"/>
    <w:rsid w:val="00AC19A7"/>
    <w:rsid w:val="00AC4C1B"/>
    <w:rsid w:val="00AE62C7"/>
    <w:rsid w:val="00B00BE0"/>
    <w:rsid w:val="00B01CB9"/>
    <w:rsid w:val="00B1791C"/>
    <w:rsid w:val="00B32446"/>
    <w:rsid w:val="00B5423A"/>
    <w:rsid w:val="00B544D5"/>
    <w:rsid w:val="00B862AE"/>
    <w:rsid w:val="00BB7EDF"/>
    <w:rsid w:val="00BC5E81"/>
    <w:rsid w:val="00BC7883"/>
    <w:rsid w:val="00BC7C0F"/>
    <w:rsid w:val="00BD1796"/>
    <w:rsid w:val="00C179C5"/>
    <w:rsid w:val="00C34A27"/>
    <w:rsid w:val="00C574BD"/>
    <w:rsid w:val="00C659AA"/>
    <w:rsid w:val="00C76158"/>
    <w:rsid w:val="00C84A9E"/>
    <w:rsid w:val="00CA1D75"/>
    <w:rsid w:val="00CD108B"/>
    <w:rsid w:val="00CF2475"/>
    <w:rsid w:val="00CF7520"/>
    <w:rsid w:val="00D0109B"/>
    <w:rsid w:val="00D125A2"/>
    <w:rsid w:val="00D13441"/>
    <w:rsid w:val="00D25E24"/>
    <w:rsid w:val="00D417FE"/>
    <w:rsid w:val="00D544A3"/>
    <w:rsid w:val="00D61F46"/>
    <w:rsid w:val="00D76B00"/>
    <w:rsid w:val="00D834DD"/>
    <w:rsid w:val="00D975D6"/>
    <w:rsid w:val="00D97EAB"/>
    <w:rsid w:val="00DB0382"/>
    <w:rsid w:val="00DC0E83"/>
    <w:rsid w:val="00E043BD"/>
    <w:rsid w:val="00E04484"/>
    <w:rsid w:val="00E055C4"/>
    <w:rsid w:val="00E22485"/>
    <w:rsid w:val="00E360C9"/>
    <w:rsid w:val="00E47B2F"/>
    <w:rsid w:val="00E50126"/>
    <w:rsid w:val="00E5078B"/>
    <w:rsid w:val="00E50BA8"/>
    <w:rsid w:val="00E52212"/>
    <w:rsid w:val="00E73A5E"/>
    <w:rsid w:val="00E96F80"/>
    <w:rsid w:val="00EA07D9"/>
    <w:rsid w:val="00EB740B"/>
    <w:rsid w:val="00EC5445"/>
    <w:rsid w:val="00EC54D1"/>
    <w:rsid w:val="00EE67D4"/>
    <w:rsid w:val="00EF3D0D"/>
    <w:rsid w:val="00EF6AF7"/>
    <w:rsid w:val="00F12E24"/>
    <w:rsid w:val="00F25958"/>
    <w:rsid w:val="00F44FF4"/>
    <w:rsid w:val="00F54C62"/>
    <w:rsid w:val="00F55E69"/>
    <w:rsid w:val="00F66614"/>
    <w:rsid w:val="00F840B1"/>
    <w:rsid w:val="00F84187"/>
    <w:rsid w:val="00FD7223"/>
    <w:rsid w:val="00FF43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05547"/>
  <w15:chartTrackingRefBased/>
  <w15:docId w15:val="{1E8A1C9E-D2B5-4EF4-9635-26EB10D7E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2446"/>
    <w:rPr>
      <w:color w:val="0563C1" w:themeColor="hyperlink"/>
      <w:u w:val="single"/>
    </w:rPr>
  </w:style>
  <w:style w:type="character" w:styleId="UnresolvedMention">
    <w:name w:val="Unresolved Mention"/>
    <w:basedOn w:val="DefaultParagraphFont"/>
    <w:uiPriority w:val="99"/>
    <w:semiHidden/>
    <w:unhideWhenUsed/>
    <w:rsid w:val="00B32446"/>
    <w:rPr>
      <w:color w:val="605E5C"/>
      <w:shd w:val="clear" w:color="auto" w:fill="E1DFDD"/>
    </w:rPr>
  </w:style>
  <w:style w:type="paragraph" w:styleId="ListParagraph">
    <w:name w:val="List Paragraph"/>
    <w:basedOn w:val="Normal"/>
    <w:uiPriority w:val="34"/>
    <w:qFormat/>
    <w:rsid w:val="00247308"/>
    <w:pPr>
      <w:ind w:left="720"/>
      <w:contextualSpacing/>
    </w:pPr>
  </w:style>
  <w:style w:type="paragraph" w:styleId="NormalWeb">
    <w:name w:val="Normal (Web)"/>
    <w:basedOn w:val="Normal"/>
    <w:uiPriority w:val="99"/>
    <w:semiHidden/>
    <w:unhideWhenUsed/>
    <w:rsid w:val="00A158A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f0">
    <w:name w:val="pf0"/>
    <w:basedOn w:val="Normal"/>
    <w:rsid w:val="00B1791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B1791C"/>
    <w:rPr>
      <w:rFonts w:ascii="Segoe UI" w:hAnsi="Segoe UI" w:cs="Segoe UI" w:hint="default"/>
      <w:color w:val="262626"/>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24435">
      <w:bodyDiv w:val="1"/>
      <w:marLeft w:val="0"/>
      <w:marRight w:val="0"/>
      <w:marTop w:val="0"/>
      <w:marBottom w:val="0"/>
      <w:divBdr>
        <w:top w:val="none" w:sz="0" w:space="0" w:color="auto"/>
        <w:left w:val="none" w:sz="0" w:space="0" w:color="auto"/>
        <w:bottom w:val="none" w:sz="0" w:space="0" w:color="auto"/>
        <w:right w:val="none" w:sz="0" w:space="0" w:color="auto"/>
      </w:divBdr>
    </w:div>
    <w:div w:id="378818142">
      <w:bodyDiv w:val="1"/>
      <w:marLeft w:val="0"/>
      <w:marRight w:val="0"/>
      <w:marTop w:val="0"/>
      <w:marBottom w:val="0"/>
      <w:divBdr>
        <w:top w:val="none" w:sz="0" w:space="0" w:color="auto"/>
        <w:left w:val="none" w:sz="0" w:space="0" w:color="auto"/>
        <w:bottom w:val="none" w:sz="0" w:space="0" w:color="auto"/>
        <w:right w:val="none" w:sz="0" w:space="0" w:color="auto"/>
      </w:divBdr>
    </w:div>
    <w:div w:id="907040092">
      <w:bodyDiv w:val="1"/>
      <w:marLeft w:val="0"/>
      <w:marRight w:val="0"/>
      <w:marTop w:val="0"/>
      <w:marBottom w:val="0"/>
      <w:divBdr>
        <w:top w:val="none" w:sz="0" w:space="0" w:color="auto"/>
        <w:left w:val="none" w:sz="0" w:space="0" w:color="auto"/>
        <w:bottom w:val="none" w:sz="0" w:space="0" w:color="auto"/>
        <w:right w:val="none" w:sz="0" w:space="0" w:color="auto"/>
      </w:divBdr>
      <w:divsChild>
        <w:div w:id="751052651">
          <w:marLeft w:val="0"/>
          <w:marRight w:val="0"/>
          <w:marTop w:val="0"/>
          <w:marBottom w:val="0"/>
          <w:divBdr>
            <w:top w:val="none" w:sz="0" w:space="0" w:color="auto"/>
            <w:left w:val="none" w:sz="0" w:space="0" w:color="auto"/>
            <w:bottom w:val="none" w:sz="0" w:space="0" w:color="auto"/>
            <w:right w:val="none" w:sz="0" w:space="0" w:color="auto"/>
          </w:divBdr>
          <w:divsChild>
            <w:div w:id="1272513334">
              <w:marLeft w:val="0"/>
              <w:marRight w:val="0"/>
              <w:marTop w:val="0"/>
              <w:marBottom w:val="0"/>
              <w:divBdr>
                <w:top w:val="none" w:sz="0" w:space="0" w:color="auto"/>
                <w:left w:val="none" w:sz="0" w:space="0" w:color="auto"/>
                <w:bottom w:val="none" w:sz="0" w:space="0" w:color="auto"/>
                <w:right w:val="none" w:sz="0" w:space="0" w:color="auto"/>
              </w:divBdr>
            </w:div>
          </w:divsChild>
        </w:div>
        <w:div w:id="1510801659">
          <w:marLeft w:val="0"/>
          <w:marRight w:val="0"/>
          <w:marTop w:val="0"/>
          <w:marBottom w:val="0"/>
          <w:divBdr>
            <w:top w:val="none" w:sz="0" w:space="0" w:color="auto"/>
            <w:left w:val="none" w:sz="0" w:space="0" w:color="auto"/>
            <w:bottom w:val="none" w:sz="0" w:space="0" w:color="auto"/>
            <w:right w:val="none" w:sz="0" w:space="0" w:color="auto"/>
          </w:divBdr>
        </w:div>
      </w:divsChild>
    </w:div>
    <w:div w:id="1322194734">
      <w:bodyDiv w:val="1"/>
      <w:marLeft w:val="0"/>
      <w:marRight w:val="0"/>
      <w:marTop w:val="0"/>
      <w:marBottom w:val="0"/>
      <w:divBdr>
        <w:top w:val="none" w:sz="0" w:space="0" w:color="auto"/>
        <w:left w:val="none" w:sz="0" w:space="0" w:color="auto"/>
        <w:bottom w:val="none" w:sz="0" w:space="0" w:color="auto"/>
        <w:right w:val="none" w:sz="0" w:space="0" w:color="auto"/>
      </w:divBdr>
    </w:div>
    <w:div w:id="1908146814">
      <w:bodyDiv w:val="1"/>
      <w:marLeft w:val="0"/>
      <w:marRight w:val="0"/>
      <w:marTop w:val="0"/>
      <w:marBottom w:val="0"/>
      <w:divBdr>
        <w:top w:val="none" w:sz="0" w:space="0" w:color="auto"/>
        <w:left w:val="none" w:sz="0" w:space="0" w:color="auto"/>
        <w:bottom w:val="none" w:sz="0" w:space="0" w:color="auto"/>
        <w:right w:val="none" w:sz="0" w:space="0" w:color="auto"/>
      </w:divBdr>
    </w:div>
    <w:div w:id="2059087522">
      <w:bodyDiv w:val="1"/>
      <w:marLeft w:val="0"/>
      <w:marRight w:val="0"/>
      <w:marTop w:val="0"/>
      <w:marBottom w:val="0"/>
      <w:divBdr>
        <w:top w:val="none" w:sz="0" w:space="0" w:color="auto"/>
        <w:left w:val="none" w:sz="0" w:space="0" w:color="auto"/>
        <w:bottom w:val="none" w:sz="0" w:space="0" w:color="auto"/>
        <w:right w:val="none" w:sz="0" w:space="0" w:color="auto"/>
      </w:divBdr>
    </w:div>
    <w:div w:id="2061126343">
      <w:bodyDiv w:val="1"/>
      <w:marLeft w:val="0"/>
      <w:marRight w:val="0"/>
      <w:marTop w:val="0"/>
      <w:marBottom w:val="0"/>
      <w:divBdr>
        <w:top w:val="none" w:sz="0" w:space="0" w:color="auto"/>
        <w:left w:val="none" w:sz="0" w:space="0" w:color="auto"/>
        <w:bottom w:val="none" w:sz="0" w:space="0" w:color="auto"/>
        <w:right w:val="none" w:sz="0" w:space="0" w:color="auto"/>
      </w:divBdr>
      <w:divsChild>
        <w:div w:id="529757975">
          <w:marLeft w:val="0"/>
          <w:marRight w:val="0"/>
          <w:marTop w:val="0"/>
          <w:marBottom w:val="0"/>
          <w:divBdr>
            <w:top w:val="none" w:sz="0" w:space="0" w:color="auto"/>
            <w:left w:val="none" w:sz="0" w:space="0" w:color="auto"/>
            <w:bottom w:val="none" w:sz="0" w:space="0" w:color="auto"/>
            <w:right w:val="none" w:sz="0" w:space="0" w:color="auto"/>
          </w:divBdr>
          <w:divsChild>
            <w:div w:id="80029950">
              <w:marLeft w:val="0"/>
              <w:marRight w:val="0"/>
              <w:marTop w:val="0"/>
              <w:marBottom w:val="0"/>
              <w:divBdr>
                <w:top w:val="none" w:sz="0" w:space="0" w:color="auto"/>
                <w:left w:val="none" w:sz="0" w:space="0" w:color="auto"/>
                <w:bottom w:val="none" w:sz="0" w:space="0" w:color="auto"/>
                <w:right w:val="none" w:sz="0" w:space="0" w:color="auto"/>
              </w:divBdr>
            </w:div>
          </w:divsChild>
        </w:div>
        <w:div w:id="17467542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eh.org/media/1242/encouraging-healthier-takeaways-in-low-income-communities.pdf" TargetMode="External"/><Relationship Id="rId13" Type="http://schemas.openxmlformats.org/officeDocument/2006/relationships/hyperlink" Target="https://www.bristol.ac.uk/policybristol/policy-briefings/bristol-eating-better/" TargetMode="External"/><Relationship Id="rId18" Type="http://schemas.openxmlformats.org/officeDocument/2006/relationships/hyperlink" Target="https://www.foodforlife.org.uk/~/media/files/commission%20reports/ffl_sheffieldreport_final.pdf"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2.png"/><Relationship Id="rId7" Type="http://schemas.openxmlformats.org/officeDocument/2006/relationships/hyperlink" Target="https://www.durhaminsight.info/health-and-social-care/healthy-weight/" TargetMode="External"/><Relationship Id="rId12" Type="http://schemas.openxmlformats.org/officeDocument/2006/relationships/hyperlink" Target="https://durhamcountycouncil-my.sharepoint.com/personal/kelly_rose_durham_gov_uk/Documents/HOT/Rewarding%20food%20businesses%20that%20promote%20healthier%20and%20sustainable%20eating:%20Lessons%20learned%20from%20the%20Bristol%20Eating%20Better%20Award%20evaluation%20|%20PolicyBristol%20|%20University%20of%20Bristol" TargetMode="External"/><Relationship Id="rId17" Type="http://schemas.openxmlformats.org/officeDocument/2006/relationships/hyperlink" Target="mailto:Anne_Rose@middlesbrough.gov.uk"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karen.pearson@redcar-cleveland.gov.uk" TargetMode="External"/><Relationship Id="rId20" Type="http://schemas.openxmlformats.org/officeDocument/2006/relationships/hyperlink" Target="https://www.foodforlife.org.uk/catering/food-for-life-served-here" TargetMode="External"/><Relationship Id="rId29"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bristol.gov.uk/business/food-business/bristol-eating-better-award-scheme" TargetMode="External"/><Relationship Id="rId24" Type="http://schemas.openxmlformats.org/officeDocument/2006/relationships/image" Target="media/image5.svg"/><Relationship Id="rId5" Type="http://schemas.openxmlformats.org/officeDocument/2006/relationships/hyperlink" Target="https://www.adph.org.uk/wp-content/uploads/2023/11/Healthy-Weight-Policy-Position-Statement-2023-1.pdf" TargetMode="External"/><Relationship Id="rId15" Type="http://schemas.openxmlformats.org/officeDocument/2006/relationships/hyperlink" Target="mailto:Caoimhe.govran@bristol.gov.uk" TargetMode="External"/><Relationship Id="rId23" Type="http://schemas.openxmlformats.org/officeDocument/2006/relationships/image" Target="media/image4.png"/><Relationship Id="rId28" Type="http://schemas.openxmlformats.org/officeDocument/2006/relationships/customXml" Target="../customXml/item2.xml"/><Relationship Id="rId10" Type="http://schemas.openxmlformats.org/officeDocument/2006/relationships/hyperlink" Target="Rewarding%20food%20businesses%20that%20promote%20healthier%20and%20sustainable%20eating:%20Lessons%20learned%20from%20the%20Bristol%20Eating%20Better%20Award%20evaluation%20|%20PolicyBristol%20|%20University%20of%20Bristol" TargetMode="External"/><Relationship Id="rId19" Type="http://schemas.openxmlformats.org/officeDocument/2006/relationships/hyperlink" Target="https://www.foodforlife.org.uk/commissioners/current-commissions" TargetMode="External"/><Relationship Id="rId4" Type="http://schemas.openxmlformats.org/officeDocument/2006/relationships/webSettings" Target="webSettings.xml"/><Relationship Id="rId9" Type="http://schemas.openxmlformats.org/officeDocument/2006/relationships/hyperlink" Target="https://www.norwich.gov.uk/site/custom_scripts/eh/businessmeritshonor.html" TargetMode="External"/><Relationship Id="rId14" Type="http://schemas.openxmlformats.org/officeDocument/2006/relationships/hyperlink" Target="mailto:bristoleatingbetter@bristol.gov.uk" TargetMode="External"/><Relationship Id="rId22" Type="http://schemas.openxmlformats.org/officeDocument/2006/relationships/image" Target="media/image3.svg"/><Relationship Id="rId27"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A08BF217DEAE4FB361E58DFD78A25C" ma:contentTypeVersion="18" ma:contentTypeDescription="Create a new document." ma:contentTypeScope="" ma:versionID="8b0a1403240de09d4b44d306e260f9db">
  <xsd:schema xmlns:xsd="http://www.w3.org/2001/XMLSchema" xmlns:xs="http://www.w3.org/2001/XMLSchema" xmlns:p="http://schemas.microsoft.com/office/2006/metadata/properties" xmlns:ns2="089dd952-8e3d-4968-9ae5-214086e1bda0" xmlns:ns3="d25ad4f0-d936-4e90-82b2-90797a85ed8a" targetNamespace="http://schemas.microsoft.com/office/2006/metadata/properties" ma:root="true" ma:fieldsID="da8be38bff86538abd011ca16f486a6d" ns2:_="" ns3:_="">
    <xsd:import namespace="089dd952-8e3d-4968-9ae5-214086e1bda0"/>
    <xsd:import namespace="d25ad4f0-d936-4e90-82b2-90797a85ed8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9dd952-8e3d-4968-9ae5-214086e1bda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6a441d0-a1bf-4a3d-92f1-d19f52fe1ed9}" ma:internalName="TaxCatchAll" ma:showField="CatchAllData" ma:web="089dd952-8e3d-4968-9ae5-214086e1bda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25ad4f0-d936-4e90-82b2-90797a85ed8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5849beb-9543-4328-892d-e09f0ff121c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89dd952-8e3d-4968-9ae5-214086e1bda0" xsi:nil="true"/>
    <lcf76f155ced4ddcb4097134ff3c332f xmlns="d25ad4f0-d936-4e90-82b2-90797a85ed8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C975753-FB80-47C7-869E-3F9DF346C32E}"/>
</file>

<file path=customXml/itemProps2.xml><?xml version="1.0" encoding="utf-8"?>
<ds:datastoreItem xmlns:ds="http://schemas.openxmlformats.org/officeDocument/2006/customXml" ds:itemID="{CCCF0AFE-1F4E-4698-8212-004106D94064}"/>
</file>

<file path=customXml/itemProps3.xml><?xml version="1.0" encoding="utf-8"?>
<ds:datastoreItem xmlns:ds="http://schemas.openxmlformats.org/officeDocument/2006/customXml" ds:itemID="{C52001F2-94DC-4873-B207-F0D5892611D5}"/>
</file>

<file path=docProps/app.xml><?xml version="1.0" encoding="utf-8"?>
<Properties xmlns="http://schemas.openxmlformats.org/officeDocument/2006/extended-properties" xmlns:vt="http://schemas.openxmlformats.org/officeDocument/2006/docPropsVTypes">
  <Template>Normal</Template>
  <TotalTime>0</TotalTime>
  <Pages>5</Pages>
  <Words>3835</Words>
  <Characters>21861</Characters>
  <Application>Microsoft Office Word</Application>
  <DocSecurity>4</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dc:creator>
  <cp:keywords/>
  <dc:description/>
  <cp:lastModifiedBy>Karen Stubbings</cp:lastModifiedBy>
  <cp:revision>2</cp:revision>
  <dcterms:created xsi:type="dcterms:W3CDTF">2024-01-04T11:35:00Z</dcterms:created>
  <dcterms:modified xsi:type="dcterms:W3CDTF">2024-01-04T11:35:00Z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0x010100FFA08BF217DEAE4FB361E58DFD78A25C</vt:lpwstr>
  </property>
</Properties>
</file>